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CAA1" w14:textId="2FA4A046" w:rsidR="007C03D0" w:rsidRDefault="007C03D0" w:rsidP="00FC0B12">
      <w:pPr>
        <w:jc w:val="both"/>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25"/>
        <w:gridCol w:w="3519"/>
        <w:gridCol w:w="1200"/>
        <w:gridCol w:w="236"/>
        <w:gridCol w:w="1613"/>
      </w:tblGrid>
      <w:tr w:rsidR="53FDC683" w14:paraId="5C088D5D" w14:textId="77777777" w:rsidTr="00C64FAD">
        <w:trPr>
          <w:trHeight w:val="300"/>
        </w:trPr>
        <w:tc>
          <w:tcPr>
            <w:tcW w:w="704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831771F" w14:textId="5ADB25F8" w:rsidR="53FDC683" w:rsidRDefault="53FDC683" w:rsidP="53FDC683">
            <w:r w:rsidRPr="53FDC683">
              <w:rPr>
                <w:rFonts w:eastAsia="Arial" w:cs="Arial"/>
                <w:b/>
                <w:bCs/>
                <w:sz w:val="24"/>
              </w:rPr>
              <w:t xml:space="preserve">Policy name: </w:t>
            </w:r>
          </w:p>
          <w:p w14:paraId="4D5F2C8B" w14:textId="66C690C2" w:rsidR="53FDC683" w:rsidRDefault="53FDC683" w:rsidP="53FDC683">
            <w:r w:rsidRPr="53FDC683">
              <w:rPr>
                <w:rFonts w:eastAsia="Arial" w:cs="Arial"/>
                <w:b/>
                <w:bCs/>
                <w:sz w:val="24"/>
              </w:rPr>
              <w:t xml:space="preserve"> </w:t>
            </w:r>
          </w:p>
          <w:p w14:paraId="52B59DA5" w14:textId="2AA7DB8D" w:rsidR="53FDC683" w:rsidRDefault="53FDC683" w:rsidP="53FDC683">
            <w:r w:rsidRPr="53FDC683">
              <w:rPr>
                <w:rFonts w:eastAsia="Arial" w:cs="Arial"/>
                <w:b/>
                <w:bCs/>
                <w:sz w:val="24"/>
              </w:rPr>
              <w:t xml:space="preserve"> </w:t>
            </w:r>
          </w:p>
          <w:p w14:paraId="29A54671" w14:textId="6F75FB26" w:rsidR="53FDC683" w:rsidRDefault="53FDC683" w:rsidP="53FDC683">
            <w:r w:rsidRPr="53FDC683">
              <w:rPr>
                <w:rFonts w:eastAsia="Arial" w:cs="Arial"/>
                <w:b/>
                <w:bCs/>
                <w:sz w:val="32"/>
                <w:szCs w:val="32"/>
              </w:rPr>
              <w:t xml:space="preserve"> Lettings Policy </w:t>
            </w:r>
          </w:p>
        </w:tc>
        <w:tc>
          <w:tcPr>
            <w:tcW w:w="236" w:type="dxa"/>
            <w:tcBorders>
              <w:top w:val="nil"/>
              <w:left w:val="nil"/>
              <w:bottom w:val="nil"/>
              <w:right w:val="nil"/>
            </w:tcBorders>
            <w:vAlign w:val="bottom"/>
          </w:tcPr>
          <w:p w14:paraId="3B7DFE79" w14:textId="51806257"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6D53614F" w14:textId="1B97905D" w:rsidR="53FDC683" w:rsidRDefault="53FDC683" w:rsidP="53FDC683">
            <w:r w:rsidRPr="53FDC683">
              <w:rPr>
                <w:rFonts w:eastAsia="Arial" w:cs="Arial"/>
                <w:b/>
                <w:bCs/>
                <w:sz w:val="24"/>
              </w:rPr>
              <w:t xml:space="preserve"> </w:t>
            </w:r>
          </w:p>
        </w:tc>
      </w:tr>
      <w:tr w:rsidR="53FDC683" w14:paraId="3C45B944" w14:textId="77777777" w:rsidTr="00C64FAD">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016CDBD" w14:textId="40017D4B" w:rsidR="53FDC683" w:rsidRDefault="53FDC683" w:rsidP="53FDC683">
            <w:r w:rsidRPr="53FDC683">
              <w:rPr>
                <w:rFonts w:eastAsia="Arial" w:cs="Arial"/>
                <w:b/>
                <w:bCs/>
                <w:sz w:val="24"/>
              </w:rPr>
              <w:t xml:space="preserve">Section: </w:t>
            </w:r>
          </w:p>
        </w:tc>
        <w:tc>
          <w:tcPr>
            <w:tcW w:w="4719" w:type="dxa"/>
            <w:gridSpan w:val="2"/>
            <w:tcBorders>
              <w:top w:val="nil"/>
              <w:left w:val="single" w:sz="8" w:space="0" w:color="000000" w:themeColor="text1"/>
              <w:bottom w:val="single" w:sz="8" w:space="0" w:color="000000" w:themeColor="text1"/>
              <w:right w:val="single" w:sz="8" w:space="0" w:color="000000" w:themeColor="text1"/>
            </w:tcBorders>
            <w:vAlign w:val="bottom"/>
          </w:tcPr>
          <w:p w14:paraId="0DB7BF8B" w14:textId="7AF1CAA6" w:rsidR="53FDC683" w:rsidRDefault="53FDC683" w:rsidP="53FDC683">
            <w:r w:rsidRPr="53FDC683">
              <w:rPr>
                <w:rFonts w:eastAsia="Arial" w:cs="Arial"/>
                <w:sz w:val="24"/>
              </w:rPr>
              <w:t xml:space="preserve">Housing </w:t>
            </w:r>
          </w:p>
        </w:tc>
        <w:tc>
          <w:tcPr>
            <w:tcW w:w="236" w:type="dxa"/>
            <w:tcBorders>
              <w:top w:val="nil"/>
              <w:left w:val="nil"/>
              <w:bottom w:val="nil"/>
              <w:right w:val="nil"/>
            </w:tcBorders>
            <w:vAlign w:val="bottom"/>
          </w:tcPr>
          <w:p w14:paraId="635B680E" w14:textId="3F678B3A"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6455AEF1" w14:textId="61D1AFA7" w:rsidR="53FDC683" w:rsidRDefault="53FDC683" w:rsidP="53FDC683">
            <w:r w:rsidRPr="53FDC683">
              <w:rPr>
                <w:rFonts w:eastAsia="Arial" w:cs="Arial"/>
                <w:b/>
                <w:bCs/>
                <w:sz w:val="24"/>
              </w:rPr>
              <w:t xml:space="preserve"> </w:t>
            </w:r>
          </w:p>
        </w:tc>
      </w:tr>
      <w:tr w:rsidR="53FDC683" w14:paraId="2051EB80" w14:textId="77777777" w:rsidTr="00C64FAD">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AC6E4CB" w14:textId="0ED8B555" w:rsidR="53FDC683" w:rsidRDefault="53FDC683" w:rsidP="53FDC683">
            <w:r w:rsidRPr="53FDC683">
              <w:rPr>
                <w:rFonts w:eastAsia="Arial" w:cs="Arial"/>
                <w:b/>
                <w:bCs/>
                <w:sz w:val="24"/>
              </w:rPr>
              <w:t xml:space="preserve">Exec responsible:  </w:t>
            </w:r>
          </w:p>
        </w:tc>
        <w:tc>
          <w:tcPr>
            <w:tcW w:w="471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908FF31" w14:textId="05BFA026" w:rsidR="53FDC683" w:rsidRDefault="53FDC683" w:rsidP="53FDC683">
            <w:r w:rsidRPr="53FDC683">
              <w:rPr>
                <w:rFonts w:eastAsia="Arial" w:cs="Arial"/>
                <w:sz w:val="24"/>
              </w:rPr>
              <w:t xml:space="preserve">Director of Housing </w:t>
            </w:r>
          </w:p>
        </w:tc>
        <w:tc>
          <w:tcPr>
            <w:tcW w:w="236" w:type="dxa"/>
            <w:tcBorders>
              <w:top w:val="nil"/>
              <w:left w:val="nil"/>
              <w:bottom w:val="nil"/>
              <w:right w:val="nil"/>
            </w:tcBorders>
            <w:vAlign w:val="bottom"/>
          </w:tcPr>
          <w:p w14:paraId="74240FF1" w14:textId="55606BBC"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0B0C64AF" w14:textId="1D804196" w:rsidR="53FDC683" w:rsidRDefault="53FDC683" w:rsidP="53FDC683">
            <w:r w:rsidRPr="53FDC683">
              <w:rPr>
                <w:rFonts w:eastAsia="Arial" w:cs="Arial"/>
                <w:b/>
                <w:bCs/>
                <w:sz w:val="24"/>
              </w:rPr>
              <w:t xml:space="preserve"> </w:t>
            </w:r>
          </w:p>
        </w:tc>
      </w:tr>
      <w:tr w:rsidR="53FDC683" w14:paraId="30CC255A" w14:textId="77777777" w:rsidTr="00C64FAD">
        <w:trPr>
          <w:trHeight w:val="555"/>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B0FF5D2" w14:textId="5B4452F6" w:rsidR="53FDC683" w:rsidRDefault="53FDC683" w:rsidP="53FDC683">
            <w:r w:rsidRPr="53FDC683">
              <w:rPr>
                <w:rFonts w:eastAsia="Arial" w:cs="Arial"/>
                <w:b/>
                <w:bCs/>
                <w:sz w:val="24"/>
              </w:rPr>
              <w:t xml:space="preserve">Review by: </w:t>
            </w:r>
          </w:p>
        </w:tc>
        <w:tc>
          <w:tcPr>
            <w:tcW w:w="471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FDACBD6" w14:textId="17C201D6" w:rsidR="53FDC683" w:rsidRDefault="53FDC683" w:rsidP="53FDC683">
            <w:r w:rsidRPr="53FDC683">
              <w:rPr>
                <w:rFonts w:eastAsia="Arial" w:cs="Arial"/>
                <w:sz w:val="24"/>
              </w:rPr>
              <w:t xml:space="preserve">Director of Housing, Customer &amp; Communities Manager </w:t>
            </w:r>
          </w:p>
        </w:tc>
        <w:tc>
          <w:tcPr>
            <w:tcW w:w="236" w:type="dxa"/>
            <w:tcBorders>
              <w:top w:val="nil"/>
              <w:left w:val="nil"/>
              <w:bottom w:val="nil"/>
              <w:right w:val="nil"/>
            </w:tcBorders>
            <w:vAlign w:val="bottom"/>
          </w:tcPr>
          <w:p w14:paraId="6C7CA181" w14:textId="02938833"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0A730776" w14:textId="13A0087D" w:rsidR="53FDC683" w:rsidRDefault="53FDC683" w:rsidP="53FDC683">
            <w:r w:rsidRPr="53FDC683">
              <w:rPr>
                <w:rFonts w:eastAsia="Arial" w:cs="Arial"/>
                <w:b/>
                <w:bCs/>
                <w:sz w:val="24"/>
              </w:rPr>
              <w:t xml:space="preserve"> </w:t>
            </w:r>
          </w:p>
        </w:tc>
      </w:tr>
      <w:tr w:rsidR="53FDC683" w14:paraId="7449D2C9" w14:textId="77777777" w:rsidTr="00C64FAD">
        <w:trPr>
          <w:trHeight w:val="495"/>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25E0208" w14:textId="1607B223" w:rsidR="53FDC683" w:rsidRDefault="53FDC683" w:rsidP="53FDC683">
            <w:r w:rsidRPr="53FDC683">
              <w:rPr>
                <w:rFonts w:eastAsia="Arial" w:cs="Arial"/>
                <w:b/>
                <w:bCs/>
                <w:sz w:val="24"/>
              </w:rPr>
              <w:t xml:space="preserve">Tenant review:  </w:t>
            </w:r>
          </w:p>
        </w:tc>
        <w:tc>
          <w:tcPr>
            <w:tcW w:w="471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4378C48" w14:textId="12DE8CBE" w:rsidR="53FDC683" w:rsidRDefault="53FDC683" w:rsidP="53FDC683">
            <w:r w:rsidRPr="53FDC683">
              <w:rPr>
                <w:rFonts w:eastAsia="Arial" w:cs="Arial"/>
                <w:sz w:val="24"/>
              </w:rPr>
              <w:t xml:space="preserve">Yes – REP </w:t>
            </w:r>
          </w:p>
        </w:tc>
        <w:tc>
          <w:tcPr>
            <w:tcW w:w="236" w:type="dxa"/>
            <w:tcBorders>
              <w:top w:val="nil"/>
              <w:left w:val="nil"/>
              <w:bottom w:val="nil"/>
              <w:right w:val="nil"/>
            </w:tcBorders>
            <w:vAlign w:val="bottom"/>
          </w:tcPr>
          <w:p w14:paraId="1D55CB14" w14:textId="116077CE"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732EFC1F" w14:textId="5A195C06" w:rsidR="53FDC683" w:rsidRDefault="53FDC683" w:rsidP="53FDC683">
            <w:r w:rsidRPr="53FDC683">
              <w:rPr>
                <w:rFonts w:eastAsia="Arial" w:cs="Arial"/>
                <w:b/>
                <w:bCs/>
                <w:sz w:val="24"/>
              </w:rPr>
              <w:t xml:space="preserve"> </w:t>
            </w:r>
          </w:p>
        </w:tc>
      </w:tr>
      <w:tr w:rsidR="53FDC683" w14:paraId="169351A4" w14:textId="77777777" w:rsidTr="00C64FAD">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47EED41" w14:textId="0D36CA82" w:rsidR="53FDC683" w:rsidRDefault="53FDC683" w:rsidP="53FDC683">
            <w:r w:rsidRPr="53FDC683">
              <w:rPr>
                <w:rFonts w:eastAsia="Arial" w:cs="Arial"/>
                <w:b/>
                <w:bCs/>
                <w:sz w:val="24"/>
              </w:rPr>
              <w:t xml:space="preserve">Authority to amend: </w:t>
            </w:r>
          </w:p>
        </w:tc>
        <w:tc>
          <w:tcPr>
            <w:tcW w:w="471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6AE6E3C" w14:textId="34A5EEBC" w:rsidR="53FDC683" w:rsidRDefault="53FDC683" w:rsidP="53FDC683">
            <w:r w:rsidRPr="53FDC683">
              <w:rPr>
                <w:rFonts w:eastAsia="Arial" w:cs="Arial"/>
                <w:sz w:val="24"/>
              </w:rPr>
              <w:t xml:space="preserve">Board </w:t>
            </w:r>
          </w:p>
        </w:tc>
        <w:tc>
          <w:tcPr>
            <w:tcW w:w="236" w:type="dxa"/>
            <w:tcBorders>
              <w:top w:val="nil"/>
              <w:left w:val="nil"/>
              <w:bottom w:val="nil"/>
              <w:right w:val="nil"/>
            </w:tcBorders>
            <w:vAlign w:val="bottom"/>
          </w:tcPr>
          <w:p w14:paraId="2066C9CF" w14:textId="389B4E76"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19363815" w14:textId="0A8AA029" w:rsidR="53FDC683" w:rsidRDefault="53FDC683" w:rsidP="53FDC683">
            <w:r w:rsidRPr="53FDC683">
              <w:rPr>
                <w:rFonts w:eastAsia="Arial" w:cs="Arial"/>
                <w:b/>
                <w:bCs/>
                <w:sz w:val="24"/>
              </w:rPr>
              <w:t xml:space="preserve"> </w:t>
            </w:r>
          </w:p>
        </w:tc>
      </w:tr>
      <w:tr w:rsidR="53FDC683" w14:paraId="49A4C957" w14:textId="77777777" w:rsidTr="00C64FAD">
        <w:trPr>
          <w:trHeight w:val="375"/>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2170220" w14:textId="18A5ABC0" w:rsidR="53FDC683" w:rsidRDefault="53FDC683" w:rsidP="53FDC683">
            <w:r w:rsidRPr="53FDC683">
              <w:rPr>
                <w:rFonts w:eastAsia="Arial" w:cs="Arial"/>
                <w:b/>
                <w:bCs/>
                <w:sz w:val="24"/>
              </w:rPr>
              <w:t xml:space="preserve">Frequency of review:  </w:t>
            </w:r>
          </w:p>
        </w:tc>
        <w:tc>
          <w:tcPr>
            <w:tcW w:w="471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5DE5E42" w14:textId="203DFFBC" w:rsidR="53FDC683" w:rsidRDefault="53FDC683" w:rsidP="53FDC683">
            <w:r w:rsidRPr="53FDC683">
              <w:rPr>
                <w:rFonts w:eastAsia="Arial" w:cs="Arial"/>
                <w:sz w:val="24"/>
              </w:rPr>
              <w:t xml:space="preserve">Every three years </w:t>
            </w:r>
          </w:p>
        </w:tc>
        <w:tc>
          <w:tcPr>
            <w:tcW w:w="236" w:type="dxa"/>
            <w:tcBorders>
              <w:top w:val="nil"/>
              <w:left w:val="nil"/>
              <w:bottom w:val="nil"/>
              <w:right w:val="nil"/>
            </w:tcBorders>
            <w:vAlign w:val="bottom"/>
          </w:tcPr>
          <w:p w14:paraId="4089F077" w14:textId="65397389"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0F8E8F56" w14:textId="7522B18B" w:rsidR="53FDC683" w:rsidRDefault="53FDC683" w:rsidP="53FDC683">
            <w:r w:rsidRPr="53FDC683">
              <w:rPr>
                <w:rFonts w:eastAsia="Arial" w:cs="Arial"/>
                <w:b/>
                <w:bCs/>
                <w:sz w:val="24"/>
              </w:rPr>
              <w:t xml:space="preserve"> </w:t>
            </w:r>
          </w:p>
        </w:tc>
      </w:tr>
      <w:tr w:rsidR="53FDC683" w14:paraId="07A34FB2" w14:textId="77777777" w:rsidTr="00C64FAD">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20BC131" w14:textId="41F72055" w:rsidR="53FDC683" w:rsidRDefault="53FDC683" w:rsidP="53FDC683">
            <w:r w:rsidRPr="53FDC683">
              <w:rPr>
                <w:rFonts w:eastAsia="Arial" w:cs="Arial"/>
                <w:b/>
                <w:bCs/>
                <w:sz w:val="24"/>
              </w:rPr>
              <w:t xml:space="preserve">Last review: </w:t>
            </w:r>
          </w:p>
        </w:tc>
        <w:tc>
          <w:tcPr>
            <w:tcW w:w="471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47724C0" w14:textId="77B1547B" w:rsidR="53FDC683" w:rsidRDefault="53FDC683" w:rsidP="53FDC683">
            <w:r w:rsidRPr="53FDC683">
              <w:rPr>
                <w:rFonts w:eastAsia="Arial" w:cs="Arial"/>
                <w:sz w:val="24"/>
              </w:rPr>
              <w:t xml:space="preserve">July 2023 </w:t>
            </w:r>
          </w:p>
        </w:tc>
        <w:tc>
          <w:tcPr>
            <w:tcW w:w="236" w:type="dxa"/>
            <w:tcBorders>
              <w:top w:val="nil"/>
              <w:left w:val="nil"/>
              <w:bottom w:val="nil"/>
              <w:right w:val="nil"/>
            </w:tcBorders>
            <w:vAlign w:val="bottom"/>
          </w:tcPr>
          <w:p w14:paraId="5C8C4464" w14:textId="604DF00B"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2CDFC93A" w14:textId="719DC10D" w:rsidR="53FDC683" w:rsidRDefault="53FDC683" w:rsidP="53FDC683">
            <w:r w:rsidRPr="53FDC683">
              <w:rPr>
                <w:rFonts w:eastAsia="Arial" w:cs="Arial"/>
                <w:b/>
                <w:bCs/>
                <w:sz w:val="24"/>
              </w:rPr>
              <w:t xml:space="preserve"> </w:t>
            </w:r>
          </w:p>
        </w:tc>
      </w:tr>
      <w:tr w:rsidR="53FDC683" w14:paraId="264EBFBE" w14:textId="77777777" w:rsidTr="00C64FAD">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7E8AF01" w14:textId="1514D110" w:rsidR="53FDC683" w:rsidRDefault="53FDC683" w:rsidP="53FDC683">
            <w:r w:rsidRPr="53FDC683">
              <w:rPr>
                <w:rFonts w:eastAsia="Arial" w:cs="Arial"/>
                <w:b/>
                <w:bCs/>
                <w:sz w:val="24"/>
              </w:rPr>
              <w:t xml:space="preserve">Next review:  </w:t>
            </w:r>
          </w:p>
        </w:tc>
        <w:tc>
          <w:tcPr>
            <w:tcW w:w="471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53E93B7" w14:textId="1D65E940" w:rsidR="53FDC683" w:rsidRDefault="53FDC683" w:rsidP="53FDC683">
            <w:r w:rsidRPr="53FDC683">
              <w:rPr>
                <w:rFonts w:eastAsia="Arial" w:cs="Arial"/>
                <w:sz w:val="24"/>
              </w:rPr>
              <w:t xml:space="preserve">July 2026 </w:t>
            </w:r>
          </w:p>
        </w:tc>
        <w:tc>
          <w:tcPr>
            <w:tcW w:w="236" w:type="dxa"/>
            <w:tcBorders>
              <w:top w:val="nil"/>
              <w:left w:val="nil"/>
              <w:bottom w:val="nil"/>
              <w:right w:val="nil"/>
            </w:tcBorders>
            <w:vAlign w:val="bottom"/>
          </w:tcPr>
          <w:p w14:paraId="2C3001F5" w14:textId="6A98CCF4"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3C544BB8" w14:textId="21645903" w:rsidR="53FDC683" w:rsidRDefault="53FDC683" w:rsidP="53FDC683">
            <w:r w:rsidRPr="53FDC683">
              <w:rPr>
                <w:rFonts w:eastAsia="Arial" w:cs="Arial"/>
                <w:b/>
                <w:bCs/>
                <w:sz w:val="24"/>
              </w:rPr>
              <w:t xml:space="preserve"> </w:t>
            </w:r>
          </w:p>
        </w:tc>
      </w:tr>
      <w:tr w:rsidR="53FDC683" w14:paraId="29C6BC0E" w14:textId="77777777" w:rsidTr="00C64FAD">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8F1528D" w14:textId="23944516" w:rsidR="53FDC683" w:rsidRDefault="53FDC683" w:rsidP="53FDC683">
            <w:r w:rsidRPr="53FDC683">
              <w:rPr>
                <w:rFonts w:eastAsia="Arial" w:cs="Arial"/>
                <w:b/>
                <w:bCs/>
                <w:sz w:val="24"/>
              </w:rPr>
              <w:t xml:space="preserve">Responsibility for delivery: </w:t>
            </w:r>
          </w:p>
        </w:tc>
        <w:tc>
          <w:tcPr>
            <w:tcW w:w="471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E4F5DD4" w14:textId="6AFFE8CF" w:rsidR="53FDC683" w:rsidRDefault="53FDC683"/>
        </w:tc>
        <w:tc>
          <w:tcPr>
            <w:tcW w:w="236" w:type="dxa"/>
            <w:tcBorders>
              <w:top w:val="nil"/>
              <w:left w:val="nil"/>
              <w:bottom w:val="nil"/>
              <w:right w:val="nil"/>
            </w:tcBorders>
            <w:vAlign w:val="bottom"/>
          </w:tcPr>
          <w:p w14:paraId="267CAA54" w14:textId="1E191529"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5A44D009" w14:textId="01E1B59D" w:rsidR="53FDC683" w:rsidRDefault="53FDC683" w:rsidP="53FDC683">
            <w:r w:rsidRPr="53FDC683">
              <w:rPr>
                <w:rFonts w:eastAsia="Arial" w:cs="Arial"/>
                <w:b/>
                <w:bCs/>
                <w:sz w:val="24"/>
              </w:rPr>
              <w:t xml:space="preserve"> </w:t>
            </w:r>
          </w:p>
        </w:tc>
      </w:tr>
      <w:tr w:rsidR="53FDC683" w14:paraId="7FD3B0E0" w14:textId="77777777" w:rsidTr="00C64FAD">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81F482A" w14:textId="588E8F47" w:rsidR="53FDC683" w:rsidRDefault="53FDC683" w:rsidP="53FDC683">
            <w:r w:rsidRPr="53FDC683">
              <w:rPr>
                <w:rFonts w:eastAsia="Arial" w:cs="Arial"/>
                <w:b/>
                <w:bCs/>
                <w:sz w:val="24"/>
              </w:rPr>
              <w:t xml:space="preserve">Strategy: </w:t>
            </w:r>
          </w:p>
        </w:tc>
        <w:tc>
          <w:tcPr>
            <w:tcW w:w="471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EF315CF" w14:textId="74936822" w:rsidR="53FDC683" w:rsidRDefault="53FDC683" w:rsidP="53FDC683">
            <w:r w:rsidRPr="53FDC683">
              <w:rPr>
                <w:rFonts w:eastAsia="Arial" w:cs="Arial"/>
                <w:sz w:val="24"/>
              </w:rPr>
              <w:t xml:space="preserve">Customer Strategy </w:t>
            </w:r>
          </w:p>
        </w:tc>
        <w:tc>
          <w:tcPr>
            <w:tcW w:w="236" w:type="dxa"/>
            <w:tcBorders>
              <w:top w:val="nil"/>
              <w:left w:val="nil"/>
              <w:bottom w:val="nil"/>
              <w:right w:val="nil"/>
            </w:tcBorders>
            <w:vAlign w:val="bottom"/>
          </w:tcPr>
          <w:p w14:paraId="2FC50497" w14:textId="7718D012"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64735A5D" w14:textId="577FA691" w:rsidR="53FDC683" w:rsidRDefault="53FDC683" w:rsidP="53FDC683">
            <w:r w:rsidRPr="53FDC683">
              <w:rPr>
                <w:rFonts w:eastAsia="Arial" w:cs="Arial"/>
                <w:b/>
                <w:bCs/>
                <w:sz w:val="24"/>
              </w:rPr>
              <w:t xml:space="preserve"> </w:t>
            </w:r>
          </w:p>
        </w:tc>
      </w:tr>
      <w:tr w:rsidR="53FDC683" w14:paraId="028AE5AA" w14:textId="77777777" w:rsidTr="00C64FAD">
        <w:trPr>
          <w:trHeight w:val="300"/>
        </w:trPr>
        <w:tc>
          <w:tcPr>
            <w:tcW w:w="2325" w:type="dxa"/>
            <w:tcBorders>
              <w:top w:val="single" w:sz="8" w:space="0" w:color="000000" w:themeColor="text1"/>
              <w:left w:val="single" w:sz="8" w:space="0" w:color="000000" w:themeColor="text1"/>
              <w:bottom w:val="single" w:sz="4" w:space="0" w:color="auto"/>
              <w:right w:val="single" w:sz="8" w:space="0" w:color="000000" w:themeColor="text1"/>
            </w:tcBorders>
            <w:vAlign w:val="bottom"/>
          </w:tcPr>
          <w:p w14:paraId="118F23C1" w14:textId="33509E83" w:rsidR="53FDC683" w:rsidRDefault="53FDC683" w:rsidP="53FDC683">
            <w:r w:rsidRPr="53FDC683">
              <w:rPr>
                <w:rFonts w:eastAsia="Arial" w:cs="Arial"/>
                <w:b/>
                <w:bCs/>
                <w:sz w:val="24"/>
              </w:rPr>
              <w:t xml:space="preserve">Associated risk ID: </w:t>
            </w:r>
          </w:p>
        </w:tc>
        <w:tc>
          <w:tcPr>
            <w:tcW w:w="4719" w:type="dxa"/>
            <w:gridSpan w:val="2"/>
            <w:tcBorders>
              <w:top w:val="single" w:sz="8" w:space="0" w:color="000000" w:themeColor="text1"/>
              <w:left w:val="single" w:sz="8" w:space="0" w:color="000000" w:themeColor="text1"/>
              <w:bottom w:val="single" w:sz="4" w:space="0" w:color="auto"/>
              <w:right w:val="single" w:sz="8" w:space="0" w:color="000000" w:themeColor="text1"/>
            </w:tcBorders>
            <w:vAlign w:val="bottom"/>
          </w:tcPr>
          <w:p w14:paraId="07841182" w14:textId="69391B90" w:rsidR="53FDC683" w:rsidRDefault="53FDC683" w:rsidP="53FDC683">
            <w:pPr>
              <w:tabs>
                <w:tab w:val="left" w:pos="3862"/>
              </w:tabs>
            </w:pPr>
            <w:r w:rsidRPr="53FDC683">
              <w:rPr>
                <w:rFonts w:eastAsia="Arial" w:cs="Arial"/>
                <w:sz w:val="24"/>
              </w:rPr>
              <w:t>Risk 8 - Inadequate and ineffective customer service and/or engagement</w:t>
            </w:r>
          </w:p>
        </w:tc>
        <w:tc>
          <w:tcPr>
            <w:tcW w:w="236" w:type="dxa"/>
            <w:tcBorders>
              <w:top w:val="nil"/>
              <w:left w:val="nil"/>
              <w:bottom w:val="nil"/>
              <w:right w:val="nil"/>
            </w:tcBorders>
            <w:vAlign w:val="bottom"/>
          </w:tcPr>
          <w:p w14:paraId="7CC21FEA" w14:textId="6FDEDBCA"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6E4F77C1" w14:textId="42A09EFF" w:rsidR="53FDC683" w:rsidRDefault="53FDC683" w:rsidP="53FDC683">
            <w:r w:rsidRPr="53FDC683">
              <w:rPr>
                <w:rFonts w:eastAsia="Arial" w:cs="Arial"/>
                <w:b/>
                <w:bCs/>
                <w:sz w:val="24"/>
              </w:rPr>
              <w:t xml:space="preserve"> </w:t>
            </w:r>
          </w:p>
        </w:tc>
      </w:tr>
      <w:tr w:rsidR="53FDC683" w14:paraId="00FBD8FC" w14:textId="77777777" w:rsidTr="00C64FAD">
        <w:trPr>
          <w:trHeight w:val="300"/>
        </w:trPr>
        <w:tc>
          <w:tcPr>
            <w:tcW w:w="2325" w:type="dxa"/>
            <w:tcBorders>
              <w:top w:val="single" w:sz="4" w:space="0" w:color="auto"/>
              <w:left w:val="single" w:sz="4" w:space="0" w:color="auto"/>
              <w:bottom w:val="single" w:sz="8" w:space="0" w:color="000000" w:themeColor="text1"/>
              <w:right w:val="single" w:sz="8" w:space="0" w:color="000000" w:themeColor="text1"/>
            </w:tcBorders>
            <w:vAlign w:val="bottom"/>
          </w:tcPr>
          <w:p w14:paraId="60439322" w14:textId="05166E8A" w:rsidR="53FDC683" w:rsidRDefault="53FDC683" w:rsidP="53FDC683">
            <w:r w:rsidRPr="53FDC683">
              <w:rPr>
                <w:rFonts w:eastAsia="Arial" w:cs="Arial"/>
                <w:b/>
                <w:bCs/>
                <w:sz w:val="24"/>
              </w:rPr>
              <w:t xml:space="preserve">Health &amp; safety:  </w:t>
            </w:r>
          </w:p>
        </w:tc>
        <w:tc>
          <w:tcPr>
            <w:tcW w:w="4719" w:type="dxa"/>
            <w:gridSpan w:val="2"/>
            <w:tcBorders>
              <w:top w:val="single" w:sz="4" w:space="0" w:color="auto"/>
              <w:left w:val="single" w:sz="8" w:space="0" w:color="000000" w:themeColor="text1"/>
              <w:bottom w:val="single" w:sz="8" w:space="0" w:color="000000" w:themeColor="text1"/>
              <w:right w:val="single" w:sz="4" w:space="0" w:color="auto"/>
            </w:tcBorders>
            <w:vAlign w:val="bottom"/>
          </w:tcPr>
          <w:p w14:paraId="1A2DEEA3" w14:textId="4EE77B0F" w:rsidR="53FDC683" w:rsidRDefault="53FDC683" w:rsidP="53FDC683">
            <w:r w:rsidRPr="53FDC683">
              <w:rPr>
                <w:rFonts w:eastAsia="Arial" w:cs="Arial"/>
                <w:sz w:val="24"/>
              </w:rPr>
              <w:t xml:space="preserve"> </w:t>
            </w:r>
          </w:p>
        </w:tc>
        <w:tc>
          <w:tcPr>
            <w:tcW w:w="236" w:type="dxa"/>
            <w:tcBorders>
              <w:top w:val="nil"/>
              <w:left w:val="single" w:sz="4" w:space="0" w:color="auto"/>
              <w:bottom w:val="nil"/>
              <w:right w:val="nil"/>
            </w:tcBorders>
            <w:vAlign w:val="bottom"/>
          </w:tcPr>
          <w:p w14:paraId="3E8F6320" w14:textId="4893FAE6"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32465A2B" w14:textId="197E09A0" w:rsidR="53FDC683" w:rsidRDefault="53FDC683" w:rsidP="53FDC683">
            <w:r w:rsidRPr="53FDC683">
              <w:rPr>
                <w:rFonts w:eastAsia="Arial" w:cs="Arial"/>
                <w:b/>
                <w:bCs/>
                <w:sz w:val="24"/>
              </w:rPr>
              <w:t xml:space="preserve"> </w:t>
            </w:r>
          </w:p>
        </w:tc>
      </w:tr>
      <w:tr w:rsidR="53FDC683" w14:paraId="440EAC8D" w14:textId="77777777" w:rsidTr="00C64FAD">
        <w:trPr>
          <w:trHeight w:val="300"/>
        </w:trPr>
        <w:tc>
          <w:tcPr>
            <w:tcW w:w="2325" w:type="dxa"/>
            <w:tcBorders>
              <w:top w:val="single" w:sz="8" w:space="0" w:color="000000" w:themeColor="text1"/>
              <w:left w:val="single" w:sz="4" w:space="0" w:color="auto"/>
              <w:bottom w:val="single" w:sz="4" w:space="0" w:color="auto"/>
              <w:right w:val="single" w:sz="8" w:space="0" w:color="000000" w:themeColor="text1"/>
            </w:tcBorders>
            <w:vAlign w:val="bottom"/>
          </w:tcPr>
          <w:p w14:paraId="76ED13FE" w14:textId="5F2D8B2C" w:rsidR="53FDC683" w:rsidRDefault="53FDC683" w:rsidP="53FDC683">
            <w:r w:rsidRPr="53FDC683">
              <w:rPr>
                <w:rFonts w:eastAsia="Arial" w:cs="Arial"/>
                <w:b/>
                <w:bCs/>
                <w:sz w:val="24"/>
              </w:rPr>
              <w:t xml:space="preserve">Equality &amp; diversity: </w:t>
            </w:r>
          </w:p>
        </w:tc>
        <w:tc>
          <w:tcPr>
            <w:tcW w:w="4719" w:type="dxa"/>
            <w:gridSpan w:val="2"/>
            <w:tcBorders>
              <w:top w:val="single" w:sz="8" w:space="0" w:color="000000" w:themeColor="text1"/>
              <w:left w:val="single" w:sz="8" w:space="0" w:color="000000" w:themeColor="text1"/>
              <w:bottom w:val="single" w:sz="4" w:space="0" w:color="auto"/>
              <w:right w:val="single" w:sz="4" w:space="0" w:color="auto"/>
            </w:tcBorders>
            <w:vAlign w:val="bottom"/>
          </w:tcPr>
          <w:p w14:paraId="594E1DBC" w14:textId="0381DB3C" w:rsidR="53FDC683" w:rsidRDefault="53FDC683" w:rsidP="53FDC683">
            <w:r w:rsidRPr="53FDC683">
              <w:rPr>
                <w:rFonts w:eastAsia="Arial" w:cs="Arial"/>
                <w:sz w:val="24"/>
              </w:rPr>
              <w:t>This policy implies that some groups will be treated less favourably, for example</w:t>
            </w:r>
            <w:r w:rsidR="00C64FAD">
              <w:rPr>
                <w:rFonts w:eastAsia="Arial" w:cs="Arial"/>
                <w:sz w:val="24"/>
              </w:rPr>
              <w:t>, those with a history of anti-social behaviour. This</w:t>
            </w:r>
            <w:r w:rsidRPr="53FDC683">
              <w:rPr>
                <w:rFonts w:eastAsia="Arial" w:cs="Arial"/>
                <w:sz w:val="24"/>
              </w:rPr>
              <w:t xml:space="preserve"> is deemed appropriate to ensure sustainable lettings and communities.</w:t>
            </w:r>
          </w:p>
        </w:tc>
        <w:tc>
          <w:tcPr>
            <w:tcW w:w="236" w:type="dxa"/>
            <w:tcBorders>
              <w:top w:val="nil"/>
              <w:left w:val="single" w:sz="4" w:space="0" w:color="auto"/>
              <w:bottom w:val="nil"/>
              <w:right w:val="nil"/>
            </w:tcBorders>
            <w:vAlign w:val="bottom"/>
          </w:tcPr>
          <w:p w14:paraId="20966D62" w14:textId="76E1432E"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51E9E43E" w14:textId="44AAAB86" w:rsidR="53FDC683" w:rsidRDefault="53FDC683" w:rsidP="53FDC683">
            <w:r w:rsidRPr="53FDC683">
              <w:rPr>
                <w:rFonts w:eastAsia="Arial" w:cs="Arial"/>
                <w:b/>
                <w:bCs/>
                <w:sz w:val="24"/>
              </w:rPr>
              <w:t xml:space="preserve"> </w:t>
            </w:r>
          </w:p>
        </w:tc>
      </w:tr>
      <w:tr w:rsidR="53FDC683" w14:paraId="7C106771" w14:textId="77777777" w:rsidTr="00C64FAD">
        <w:trPr>
          <w:trHeight w:val="300"/>
        </w:trPr>
        <w:tc>
          <w:tcPr>
            <w:tcW w:w="2325" w:type="dxa"/>
            <w:tcBorders>
              <w:top w:val="single" w:sz="4" w:space="0" w:color="auto"/>
              <w:left w:val="single" w:sz="8" w:space="0" w:color="000000" w:themeColor="text1"/>
              <w:bottom w:val="single" w:sz="8" w:space="0" w:color="000000" w:themeColor="text1"/>
              <w:right w:val="single" w:sz="8" w:space="0" w:color="000000" w:themeColor="text1"/>
            </w:tcBorders>
            <w:vAlign w:val="bottom"/>
          </w:tcPr>
          <w:p w14:paraId="33CFBA05" w14:textId="480C3AF6" w:rsidR="53FDC683" w:rsidRDefault="53FDC683" w:rsidP="53FDC683">
            <w:r w:rsidRPr="53FDC683">
              <w:rPr>
                <w:rFonts w:eastAsia="Arial" w:cs="Arial"/>
                <w:b/>
                <w:bCs/>
                <w:sz w:val="24"/>
              </w:rPr>
              <w:t xml:space="preserve">Associated costs and value for money: </w:t>
            </w:r>
          </w:p>
        </w:tc>
        <w:tc>
          <w:tcPr>
            <w:tcW w:w="4719" w:type="dxa"/>
            <w:gridSpan w:val="2"/>
            <w:tcBorders>
              <w:top w:val="single" w:sz="4" w:space="0" w:color="auto"/>
              <w:left w:val="single" w:sz="8" w:space="0" w:color="000000" w:themeColor="text1"/>
              <w:bottom w:val="single" w:sz="8" w:space="0" w:color="000000" w:themeColor="text1"/>
              <w:right w:val="single" w:sz="8" w:space="0" w:color="000000" w:themeColor="text1"/>
            </w:tcBorders>
            <w:vAlign w:val="bottom"/>
          </w:tcPr>
          <w:p w14:paraId="23230D18" w14:textId="1542354C" w:rsidR="53FDC683" w:rsidRDefault="53FDC683" w:rsidP="53FDC683">
            <w:r w:rsidRPr="53FDC683">
              <w:rPr>
                <w:rFonts w:eastAsia="Arial" w:cs="Arial"/>
                <w:sz w:val="24"/>
              </w:rPr>
              <w:t xml:space="preserve">Making best use of our homes and tackling tenancy fraud supports our VFM objectives. Letting properties fairly and appropriately will be balanced with minimising re-let times. Inappropriate lettings with unsustainable tenancies do not represent good value for money as this often results in a higher tenancy turnover. We will benchmark our re-let times and other indicators to ensure that we are performing in line with our own targets and our peers.  </w:t>
            </w:r>
          </w:p>
        </w:tc>
        <w:tc>
          <w:tcPr>
            <w:tcW w:w="236" w:type="dxa"/>
            <w:tcBorders>
              <w:top w:val="nil"/>
              <w:left w:val="nil"/>
              <w:bottom w:val="nil"/>
              <w:right w:val="nil"/>
            </w:tcBorders>
            <w:vAlign w:val="bottom"/>
          </w:tcPr>
          <w:p w14:paraId="519E966E" w14:textId="74A024C0"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1BC17B2C" w14:textId="37C2CE16" w:rsidR="53FDC683" w:rsidRDefault="53FDC683" w:rsidP="53FDC683">
            <w:r w:rsidRPr="53FDC683">
              <w:rPr>
                <w:rFonts w:eastAsia="Arial" w:cs="Arial"/>
                <w:b/>
                <w:bCs/>
                <w:sz w:val="24"/>
              </w:rPr>
              <w:t xml:space="preserve"> </w:t>
            </w:r>
          </w:p>
        </w:tc>
      </w:tr>
      <w:tr w:rsidR="53FDC683" w14:paraId="570461DE" w14:textId="77777777" w:rsidTr="00C64FAD">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88AFC9B" w14:textId="0E7A892E" w:rsidR="53FDC683" w:rsidRDefault="53FDC683" w:rsidP="53FDC683">
            <w:r w:rsidRPr="53FDC683">
              <w:rPr>
                <w:rFonts w:eastAsia="Arial" w:cs="Arial"/>
                <w:b/>
                <w:bCs/>
                <w:sz w:val="24"/>
              </w:rPr>
              <w:t>Associated documents:</w:t>
            </w:r>
          </w:p>
        </w:tc>
        <w:tc>
          <w:tcPr>
            <w:tcW w:w="471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31C2BCC" w14:textId="2131B6EF" w:rsidR="53FDC683" w:rsidRDefault="53FDC683" w:rsidP="53FDC683">
            <w:pPr>
              <w:spacing w:line="276" w:lineRule="auto"/>
              <w:jc w:val="both"/>
            </w:pPr>
            <w:r w:rsidRPr="53FDC683">
              <w:rPr>
                <w:rFonts w:eastAsia="Arial" w:cs="Arial"/>
                <w:sz w:val="24"/>
              </w:rPr>
              <w:t xml:space="preserve">Tenancy Policy, Mutual Exchange Policy, Devon Home Choice Policy, Rentplus policies, associated procedures. </w:t>
            </w:r>
          </w:p>
        </w:tc>
        <w:tc>
          <w:tcPr>
            <w:tcW w:w="236" w:type="dxa"/>
            <w:tcBorders>
              <w:top w:val="nil"/>
              <w:left w:val="nil"/>
              <w:bottom w:val="nil"/>
              <w:right w:val="nil"/>
            </w:tcBorders>
            <w:vAlign w:val="bottom"/>
          </w:tcPr>
          <w:p w14:paraId="7CD5891B" w14:textId="184B901A" w:rsidR="53FDC683" w:rsidRDefault="53FDC683" w:rsidP="53FDC683">
            <w:r w:rsidRPr="53FDC683">
              <w:rPr>
                <w:rFonts w:eastAsia="Arial" w:cs="Arial"/>
                <w:b/>
                <w:bCs/>
                <w:sz w:val="24"/>
              </w:rPr>
              <w:t xml:space="preserve"> </w:t>
            </w:r>
          </w:p>
        </w:tc>
        <w:tc>
          <w:tcPr>
            <w:tcW w:w="1613" w:type="dxa"/>
            <w:tcBorders>
              <w:top w:val="nil"/>
              <w:left w:val="nil"/>
              <w:bottom w:val="nil"/>
              <w:right w:val="nil"/>
            </w:tcBorders>
            <w:vAlign w:val="bottom"/>
          </w:tcPr>
          <w:p w14:paraId="0AA790E1" w14:textId="199340EA" w:rsidR="53FDC683" w:rsidRDefault="53FDC683" w:rsidP="53FDC683">
            <w:r w:rsidRPr="53FDC683">
              <w:rPr>
                <w:rFonts w:eastAsia="Arial" w:cs="Arial"/>
                <w:b/>
                <w:bCs/>
                <w:sz w:val="24"/>
              </w:rPr>
              <w:t xml:space="preserve"> </w:t>
            </w:r>
          </w:p>
        </w:tc>
      </w:tr>
      <w:tr w:rsidR="53FDC683" w14:paraId="0746F459" w14:textId="77777777" w:rsidTr="00C0516F">
        <w:trPr>
          <w:trHeight w:val="300"/>
        </w:trPr>
        <w:tc>
          <w:tcPr>
            <w:tcW w:w="2325" w:type="dxa"/>
            <w:tcBorders>
              <w:top w:val="single" w:sz="8" w:space="0" w:color="000000" w:themeColor="text1"/>
              <w:left w:val="nil"/>
              <w:bottom w:val="nil"/>
              <w:right w:val="nil"/>
            </w:tcBorders>
            <w:vAlign w:val="bottom"/>
          </w:tcPr>
          <w:p w14:paraId="1C3A9F91" w14:textId="4FCB225A" w:rsidR="53FDC683" w:rsidRDefault="53FDC683" w:rsidP="53FDC683">
            <w:r w:rsidRPr="53FDC683">
              <w:rPr>
                <w:rFonts w:eastAsia="Arial" w:cs="Arial"/>
                <w:b/>
                <w:bCs/>
                <w:sz w:val="24"/>
              </w:rPr>
              <w:t xml:space="preserve"> </w:t>
            </w:r>
          </w:p>
        </w:tc>
        <w:tc>
          <w:tcPr>
            <w:tcW w:w="3519" w:type="dxa"/>
            <w:tcBorders>
              <w:top w:val="single" w:sz="8" w:space="0" w:color="000000" w:themeColor="text1"/>
              <w:left w:val="nil"/>
              <w:bottom w:val="nil"/>
              <w:right w:val="nil"/>
            </w:tcBorders>
            <w:vAlign w:val="bottom"/>
          </w:tcPr>
          <w:p w14:paraId="7E003ACE" w14:textId="42DC042B" w:rsidR="53FDC683" w:rsidRDefault="53FDC683" w:rsidP="53FDC683">
            <w:r w:rsidRPr="53FDC683">
              <w:rPr>
                <w:rFonts w:eastAsia="Arial" w:cs="Arial"/>
                <w:b/>
                <w:bCs/>
                <w:sz w:val="24"/>
              </w:rPr>
              <w:t xml:space="preserve"> </w:t>
            </w:r>
          </w:p>
        </w:tc>
        <w:tc>
          <w:tcPr>
            <w:tcW w:w="1436" w:type="dxa"/>
            <w:gridSpan w:val="2"/>
            <w:tcBorders>
              <w:top w:val="nil"/>
              <w:left w:val="nil"/>
              <w:bottom w:val="nil"/>
              <w:right w:val="nil"/>
            </w:tcBorders>
            <w:vAlign w:val="bottom"/>
          </w:tcPr>
          <w:p w14:paraId="7BD60F48" w14:textId="77777777" w:rsidR="53FDC683" w:rsidRDefault="53FDC683" w:rsidP="53FDC683">
            <w:pPr>
              <w:rPr>
                <w:rFonts w:eastAsia="Arial" w:cs="Arial"/>
                <w:b/>
                <w:bCs/>
                <w:sz w:val="24"/>
              </w:rPr>
            </w:pPr>
            <w:r w:rsidRPr="53FDC683">
              <w:rPr>
                <w:rFonts w:eastAsia="Arial" w:cs="Arial"/>
                <w:b/>
                <w:bCs/>
                <w:sz w:val="24"/>
              </w:rPr>
              <w:t xml:space="preserve"> </w:t>
            </w:r>
          </w:p>
          <w:p w14:paraId="6CF465CA" w14:textId="77777777" w:rsidR="00C64FAD" w:rsidRDefault="00C64FAD" w:rsidP="53FDC683">
            <w:pPr>
              <w:rPr>
                <w:rFonts w:eastAsia="Arial" w:cs="Arial"/>
                <w:b/>
                <w:bCs/>
                <w:sz w:val="24"/>
              </w:rPr>
            </w:pPr>
          </w:p>
          <w:p w14:paraId="3C2043B8" w14:textId="77777777" w:rsidR="00C64FAD" w:rsidRDefault="00C64FAD" w:rsidP="53FDC683">
            <w:pPr>
              <w:rPr>
                <w:rFonts w:eastAsia="Arial" w:cs="Arial"/>
                <w:b/>
                <w:bCs/>
                <w:sz w:val="24"/>
              </w:rPr>
            </w:pPr>
          </w:p>
          <w:p w14:paraId="7BF1EA85" w14:textId="77777777" w:rsidR="00C64FAD" w:rsidRDefault="00C64FAD" w:rsidP="53FDC683">
            <w:pPr>
              <w:rPr>
                <w:rFonts w:eastAsia="Arial" w:cs="Arial"/>
                <w:b/>
                <w:bCs/>
                <w:sz w:val="24"/>
              </w:rPr>
            </w:pPr>
          </w:p>
          <w:p w14:paraId="34D5FBB0" w14:textId="6F175B0B" w:rsidR="00C64FAD" w:rsidRDefault="00C64FAD" w:rsidP="53FDC683"/>
        </w:tc>
        <w:tc>
          <w:tcPr>
            <w:tcW w:w="1613" w:type="dxa"/>
            <w:tcBorders>
              <w:top w:val="nil"/>
              <w:left w:val="nil"/>
              <w:bottom w:val="nil"/>
              <w:right w:val="nil"/>
            </w:tcBorders>
            <w:vAlign w:val="bottom"/>
          </w:tcPr>
          <w:p w14:paraId="29DDD91B" w14:textId="3B49DAA8" w:rsidR="53FDC683" w:rsidRDefault="53FDC683" w:rsidP="53FDC683">
            <w:r w:rsidRPr="53FDC683">
              <w:rPr>
                <w:rFonts w:eastAsia="Arial" w:cs="Arial"/>
                <w:b/>
                <w:bCs/>
                <w:sz w:val="24"/>
              </w:rPr>
              <w:t xml:space="preserve"> </w:t>
            </w:r>
          </w:p>
        </w:tc>
      </w:tr>
      <w:tr w:rsidR="53FDC683" w14:paraId="28C05BF1" w14:textId="77777777" w:rsidTr="00C0516F">
        <w:trPr>
          <w:trHeight w:val="300"/>
        </w:trPr>
        <w:tc>
          <w:tcPr>
            <w:tcW w:w="8893"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2DB5444" w14:textId="0C0BF095" w:rsidR="53FDC683" w:rsidRDefault="53FDC683" w:rsidP="53FDC683">
            <w:r w:rsidRPr="53FDC683">
              <w:rPr>
                <w:rFonts w:eastAsia="Arial" w:cs="Arial"/>
                <w:b/>
                <w:bCs/>
                <w:sz w:val="24"/>
              </w:rPr>
              <w:lastRenderedPageBreak/>
              <w:t xml:space="preserve">VERSION CONTROL </w:t>
            </w:r>
          </w:p>
        </w:tc>
      </w:tr>
      <w:tr w:rsidR="53FDC683" w14:paraId="26B04A13" w14:textId="77777777" w:rsidTr="00C0516F">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A8890F0" w14:textId="77E55E5C" w:rsidR="53FDC683" w:rsidRDefault="53FDC683" w:rsidP="53FDC683">
            <w:r w:rsidRPr="53FDC683">
              <w:rPr>
                <w:rFonts w:eastAsia="Arial" w:cs="Arial"/>
                <w:b/>
                <w:bCs/>
                <w:sz w:val="24"/>
              </w:rPr>
              <w:t xml:space="preserve">Version number:  </w:t>
            </w:r>
          </w:p>
        </w:tc>
        <w:tc>
          <w:tcPr>
            <w:tcW w:w="3519" w:type="dxa"/>
            <w:tcBorders>
              <w:top w:val="nil"/>
              <w:left w:val="single" w:sz="8" w:space="0" w:color="000000" w:themeColor="text1"/>
              <w:bottom w:val="single" w:sz="8" w:space="0" w:color="000000" w:themeColor="text1"/>
              <w:right w:val="single" w:sz="8" w:space="0" w:color="000000" w:themeColor="text1"/>
            </w:tcBorders>
            <w:vAlign w:val="bottom"/>
          </w:tcPr>
          <w:p w14:paraId="3F935B90" w14:textId="611B1A6C" w:rsidR="53FDC683" w:rsidRDefault="53FDC683" w:rsidP="53FDC683">
            <w:r w:rsidRPr="53FDC683">
              <w:rPr>
                <w:rFonts w:eastAsia="Arial" w:cs="Arial"/>
                <w:b/>
                <w:bCs/>
                <w:sz w:val="24"/>
              </w:rPr>
              <w:t xml:space="preserve">Sections amended:  </w:t>
            </w:r>
          </w:p>
        </w:tc>
        <w:tc>
          <w:tcPr>
            <w:tcW w:w="1436" w:type="dxa"/>
            <w:gridSpan w:val="2"/>
            <w:tcBorders>
              <w:top w:val="nil"/>
              <w:left w:val="single" w:sz="8" w:space="0" w:color="000000" w:themeColor="text1"/>
              <w:bottom w:val="single" w:sz="8" w:space="0" w:color="000000" w:themeColor="text1"/>
              <w:right w:val="single" w:sz="8" w:space="0" w:color="000000" w:themeColor="text1"/>
            </w:tcBorders>
            <w:vAlign w:val="bottom"/>
          </w:tcPr>
          <w:p w14:paraId="140204D7" w14:textId="4ACF67B6" w:rsidR="53FDC683" w:rsidRDefault="53FDC683" w:rsidP="53FDC683">
            <w:r w:rsidRPr="53FDC683">
              <w:rPr>
                <w:rFonts w:eastAsia="Arial" w:cs="Arial"/>
                <w:b/>
                <w:bCs/>
                <w:sz w:val="24"/>
              </w:rPr>
              <w:t xml:space="preserve">Date of update:  </w:t>
            </w:r>
          </w:p>
        </w:tc>
        <w:tc>
          <w:tcPr>
            <w:tcW w:w="1613" w:type="dxa"/>
            <w:tcBorders>
              <w:top w:val="nil"/>
              <w:left w:val="nil"/>
              <w:bottom w:val="single" w:sz="8" w:space="0" w:color="000000" w:themeColor="text1"/>
              <w:right w:val="single" w:sz="8" w:space="0" w:color="000000" w:themeColor="text1"/>
            </w:tcBorders>
            <w:vAlign w:val="bottom"/>
          </w:tcPr>
          <w:p w14:paraId="21CCC8C6" w14:textId="58BD0FA1" w:rsidR="53FDC683" w:rsidRDefault="53FDC683" w:rsidP="53FDC683">
            <w:r w:rsidRPr="53FDC683">
              <w:rPr>
                <w:rFonts w:eastAsia="Arial" w:cs="Arial"/>
                <w:b/>
                <w:bCs/>
                <w:sz w:val="24"/>
              </w:rPr>
              <w:t xml:space="preserve">Approved by:  </w:t>
            </w:r>
          </w:p>
        </w:tc>
      </w:tr>
      <w:tr w:rsidR="53FDC683" w14:paraId="0D06FF07" w14:textId="77777777" w:rsidTr="00C0516F">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C1805B" w14:textId="6EAE8AF6" w:rsidR="53FDC683" w:rsidRDefault="53FDC683" w:rsidP="53FDC683">
            <w:r w:rsidRPr="53FDC683">
              <w:rPr>
                <w:rFonts w:eastAsia="Arial" w:cs="Arial"/>
                <w:sz w:val="24"/>
              </w:rPr>
              <w:t xml:space="preserve">1.0 </w:t>
            </w:r>
          </w:p>
        </w:tc>
        <w:tc>
          <w:tcPr>
            <w:tcW w:w="3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5983A1" w14:textId="5DF853C2" w:rsidR="53FDC683" w:rsidRDefault="53FDC683" w:rsidP="53FDC683">
            <w:r w:rsidRPr="53FDC683">
              <w:rPr>
                <w:rFonts w:eastAsia="Arial" w:cs="Arial"/>
                <w:sz w:val="24"/>
              </w:rPr>
              <w:t xml:space="preserve">First issue in new template  </w:t>
            </w:r>
          </w:p>
        </w:tc>
        <w:tc>
          <w:tcPr>
            <w:tcW w:w="14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A49280" w14:textId="48C8FCDC" w:rsidR="53FDC683" w:rsidRDefault="53FDC683" w:rsidP="53FDC683">
            <w:r w:rsidRPr="53FDC683">
              <w:rPr>
                <w:rFonts w:eastAsia="Arial" w:cs="Arial"/>
                <w:sz w:val="24"/>
              </w:rPr>
              <w:t xml:space="preserve">Aug 11 </w:t>
            </w:r>
          </w:p>
        </w:tc>
        <w:tc>
          <w:tcPr>
            <w:tcW w:w="1613" w:type="dxa"/>
            <w:tcBorders>
              <w:top w:val="single" w:sz="8" w:space="0" w:color="000000" w:themeColor="text1"/>
              <w:left w:val="nil"/>
              <w:bottom w:val="single" w:sz="8" w:space="0" w:color="000000" w:themeColor="text1"/>
              <w:right w:val="single" w:sz="8" w:space="0" w:color="000000" w:themeColor="text1"/>
            </w:tcBorders>
          </w:tcPr>
          <w:p w14:paraId="69E2A24F" w14:textId="0BB80885" w:rsidR="53FDC683" w:rsidRDefault="53FDC683" w:rsidP="53FDC683">
            <w:r w:rsidRPr="53FDC683">
              <w:rPr>
                <w:rFonts w:eastAsia="Arial" w:cs="Arial"/>
                <w:i/>
                <w:iCs/>
                <w:sz w:val="24"/>
              </w:rPr>
              <w:t>Board</w:t>
            </w:r>
            <w:r w:rsidRPr="53FDC683">
              <w:rPr>
                <w:rFonts w:eastAsia="Arial" w:cs="Arial"/>
                <w:sz w:val="24"/>
              </w:rPr>
              <w:t xml:space="preserve"> </w:t>
            </w:r>
          </w:p>
        </w:tc>
      </w:tr>
      <w:tr w:rsidR="53FDC683" w14:paraId="7CECF7AE" w14:textId="77777777" w:rsidTr="00C0516F">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F389BC" w14:textId="22EF2B98" w:rsidR="53FDC683" w:rsidRDefault="53FDC683" w:rsidP="53FDC683">
            <w:r w:rsidRPr="53FDC683">
              <w:rPr>
                <w:rFonts w:eastAsia="Arial" w:cs="Arial"/>
                <w:sz w:val="24"/>
              </w:rPr>
              <w:t xml:space="preserve">2.0 </w:t>
            </w:r>
          </w:p>
        </w:tc>
        <w:tc>
          <w:tcPr>
            <w:tcW w:w="3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589DD5" w14:textId="4B5F584C" w:rsidR="53FDC683" w:rsidRDefault="53FDC683" w:rsidP="53FDC683">
            <w:r w:rsidRPr="53FDC683">
              <w:rPr>
                <w:rFonts w:eastAsia="Arial" w:cs="Arial"/>
                <w:sz w:val="24"/>
              </w:rPr>
              <w:t xml:space="preserve">Amendments throughout policy </w:t>
            </w:r>
          </w:p>
        </w:tc>
        <w:tc>
          <w:tcPr>
            <w:tcW w:w="14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676891" w14:textId="7E6D6EB0" w:rsidR="53FDC683" w:rsidRDefault="53FDC683" w:rsidP="53FDC683">
            <w:r w:rsidRPr="53FDC683">
              <w:rPr>
                <w:rFonts w:eastAsia="Arial" w:cs="Arial"/>
                <w:sz w:val="24"/>
              </w:rPr>
              <w:t xml:space="preserve">Dec 14 </w:t>
            </w:r>
          </w:p>
        </w:tc>
        <w:tc>
          <w:tcPr>
            <w:tcW w:w="1613" w:type="dxa"/>
            <w:tcBorders>
              <w:top w:val="single" w:sz="8" w:space="0" w:color="000000" w:themeColor="text1"/>
              <w:left w:val="nil"/>
              <w:bottom w:val="single" w:sz="8" w:space="0" w:color="000000" w:themeColor="text1"/>
              <w:right w:val="single" w:sz="8" w:space="0" w:color="000000" w:themeColor="text1"/>
            </w:tcBorders>
          </w:tcPr>
          <w:p w14:paraId="61C611F0" w14:textId="02186597" w:rsidR="53FDC683" w:rsidRDefault="53FDC683" w:rsidP="53FDC683">
            <w:r w:rsidRPr="53FDC683">
              <w:rPr>
                <w:rFonts w:eastAsia="Arial" w:cs="Arial"/>
                <w:i/>
                <w:iCs/>
                <w:sz w:val="24"/>
              </w:rPr>
              <w:t>Board</w:t>
            </w:r>
            <w:r w:rsidRPr="53FDC683">
              <w:rPr>
                <w:rFonts w:eastAsia="Arial" w:cs="Arial"/>
                <w:sz w:val="24"/>
              </w:rPr>
              <w:t xml:space="preserve"> </w:t>
            </w:r>
          </w:p>
        </w:tc>
      </w:tr>
      <w:tr w:rsidR="53FDC683" w14:paraId="3E73809F" w14:textId="77777777" w:rsidTr="00C0516F">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D86E8C" w14:textId="18E60737" w:rsidR="53FDC683" w:rsidRDefault="53FDC683" w:rsidP="53FDC683">
            <w:r w:rsidRPr="53FDC683">
              <w:rPr>
                <w:rFonts w:eastAsia="Arial" w:cs="Arial"/>
                <w:sz w:val="24"/>
              </w:rPr>
              <w:t xml:space="preserve">2.1 </w:t>
            </w:r>
          </w:p>
        </w:tc>
        <w:tc>
          <w:tcPr>
            <w:tcW w:w="3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696C69" w14:textId="53A11CCB" w:rsidR="53FDC683" w:rsidRDefault="53FDC683" w:rsidP="53FDC683">
            <w:r w:rsidRPr="53FDC683">
              <w:rPr>
                <w:rFonts w:eastAsia="Arial" w:cs="Arial"/>
                <w:sz w:val="24"/>
              </w:rPr>
              <w:t xml:space="preserve">Clarity on the letting criteria  </w:t>
            </w:r>
          </w:p>
        </w:tc>
        <w:tc>
          <w:tcPr>
            <w:tcW w:w="14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8F3EDF" w14:textId="619309F7" w:rsidR="53FDC683" w:rsidRDefault="53FDC683" w:rsidP="53FDC683">
            <w:r w:rsidRPr="53FDC683">
              <w:rPr>
                <w:rFonts w:eastAsia="Arial" w:cs="Arial"/>
                <w:sz w:val="24"/>
              </w:rPr>
              <w:t xml:space="preserve">March 15 </w:t>
            </w:r>
          </w:p>
        </w:tc>
        <w:tc>
          <w:tcPr>
            <w:tcW w:w="1613" w:type="dxa"/>
            <w:tcBorders>
              <w:top w:val="single" w:sz="8" w:space="0" w:color="000000" w:themeColor="text1"/>
              <w:left w:val="nil"/>
              <w:bottom w:val="single" w:sz="8" w:space="0" w:color="000000" w:themeColor="text1"/>
              <w:right w:val="single" w:sz="8" w:space="0" w:color="000000" w:themeColor="text1"/>
            </w:tcBorders>
          </w:tcPr>
          <w:p w14:paraId="63DCF4B2" w14:textId="559AA714" w:rsidR="53FDC683" w:rsidRDefault="53FDC683" w:rsidP="53FDC683">
            <w:r w:rsidRPr="53FDC683">
              <w:rPr>
                <w:rFonts w:eastAsia="Arial" w:cs="Arial"/>
                <w:i/>
                <w:iCs/>
                <w:sz w:val="24"/>
              </w:rPr>
              <w:t>CE</w:t>
            </w:r>
            <w:r w:rsidRPr="53FDC683">
              <w:rPr>
                <w:rFonts w:eastAsia="Arial" w:cs="Arial"/>
                <w:sz w:val="24"/>
              </w:rPr>
              <w:t xml:space="preserve"> </w:t>
            </w:r>
          </w:p>
        </w:tc>
      </w:tr>
      <w:tr w:rsidR="53FDC683" w14:paraId="1A00BDB2" w14:textId="77777777" w:rsidTr="00C0516F">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444B71" w14:textId="1D7BC72E" w:rsidR="53FDC683" w:rsidRDefault="53FDC683" w:rsidP="53FDC683">
            <w:r w:rsidRPr="53FDC683">
              <w:rPr>
                <w:rFonts w:eastAsia="Arial" w:cs="Arial"/>
                <w:sz w:val="24"/>
              </w:rPr>
              <w:t xml:space="preserve">3.0 </w:t>
            </w:r>
          </w:p>
        </w:tc>
        <w:tc>
          <w:tcPr>
            <w:tcW w:w="3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4D41E1" w14:textId="03F74A40" w:rsidR="53FDC683" w:rsidRDefault="53FDC683" w:rsidP="53FDC683">
            <w:r w:rsidRPr="53FDC683">
              <w:rPr>
                <w:rFonts w:eastAsia="Arial" w:cs="Arial"/>
                <w:sz w:val="24"/>
              </w:rPr>
              <w:t xml:space="preserve">Amendments throughout policy </w:t>
            </w:r>
          </w:p>
        </w:tc>
        <w:tc>
          <w:tcPr>
            <w:tcW w:w="14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08526C" w14:textId="7F00C0CA" w:rsidR="53FDC683" w:rsidRDefault="53FDC683" w:rsidP="53FDC683">
            <w:r w:rsidRPr="53FDC683">
              <w:rPr>
                <w:rFonts w:eastAsia="Arial" w:cs="Arial"/>
                <w:sz w:val="24"/>
              </w:rPr>
              <w:t xml:space="preserve">Nov 16 </w:t>
            </w:r>
          </w:p>
        </w:tc>
        <w:tc>
          <w:tcPr>
            <w:tcW w:w="1613" w:type="dxa"/>
            <w:tcBorders>
              <w:top w:val="single" w:sz="8" w:space="0" w:color="000000" w:themeColor="text1"/>
              <w:left w:val="nil"/>
              <w:bottom w:val="single" w:sz="8" w:space="0" w:color="000000" w:themeColor="text1"/>
              <w:right w:val="single" w:sz="8" w:space="0" w:color="000000" w:themeColor="text1"/>
            </w:tcBorders>
          </w:tcPr>
          <w:p w14:paraId="552B98CC" w14:textId="28F9668D" w:rsidR="53FDC683" w:rsidRDefault="53FDC683" w:rsidP="53FDC683">
            <w:r w:rsidRPr="53FDC683">
              <w:rPr>
                <w:rFonts w:eastAsia="Arial" w:cs="Arial"/>
                <w:i/>
                <w:iCs/>
                <w:sz w:val="24"/>
              </w:rPr>
              <w:t>Approved 29.03.17 Board meeting</w:t>
            </w:r>
            <w:r w:rsidRPr="53FDC683">
              <w:rPr>
                <w:rFonts w:eastAsia="Arial" w:cs="Arial"/>
                <w:sz w:val="24"/>
              </w:rPr>
              <w:t xml:space="preserve"> </w:t>
            </w:r>
          </w:p>
        </w:tc>
      </w:tr>
      <w:tr w:rsidR="53FDC683" w14:paraId="5A6C07FC" w14:textId="77777777" w:rsidTr="00C0516F">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E98CDE" w14:textId="78F22580" w:rsidR="53FDC683" w:rsidRDefault="53FDC683" w:rsidP="53FDC683">
            <w:r w:rsidRPr="53FDC683">
              <w:rPr>
                <w:rFonts w:eastAsia="Arial" w:cs="Arial"/>
                <w:sz w:val="24"/>
              </w:rPr>
              <w:t xml:space="preserve">3.1 </w:t>
            </w:r>
          </w:p>
        </w:tc>
        <w:tc>
          <w:tcPr>
            <w:tcW w:w="3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90462D" w14:textId="27ACD5D2" w:rsidR="53FDC683" w:rsidRDefault="53FDC683" w:rsidP="53FDC683">
            <w:r w:rsidRPr="53FDC683">
              <w:rPr>
                <w:rFonts w:eastAsia="Arial" w:cs="Arial"/>
                <w:sz w:val="24"/>
              </w:rPr>
              <w:t xml:space="preserve">Minor amendments and updated Management </w:t>
            </w:r>
            <w:r w:rsidRPr="53FDC683">
              <w:rPr>
                <w:rFonts w:eastAsia="Arial" w:cs="Arial"/>
                <w:szCs w:val="20"/>
              </w:rPr>
              <w:t>Moves section to include downsizing.</w:t>
            </w:r>
            <w:r w:rsidRPr="53FDC683">
              <w:rPr>
                <w:rFonts w:eastAsia="Arial" w:cs="Arial"/>
                <w:sz w:val="24"/>
              </w:rPr>
              <w:t xml:space="preserve"> </w:t>
            </w:r>
          </w:p>
        </w:tc>
        <w:tc>
          <w:tcPr>
            <w:tcW w:w="14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15B54A" w14:textId="033D056D" w:rsidR="53FDC683" w:rsidRDefault="53FDC683" w:rsidP="53FDC683">
            <w:r w:rsidRPr="53FDC683">
              <w:rPr>
                <w:rFonts w:eastAsia="Arial" w:cs="Arial"/>
                <w:sz w:val="24"/>
              </w:rPr>
              <w:t xml:space="preserve">Apr 19 </w:t>
            </w:r>
          </w:p>
        </w:tc>
        <w:tc>
          <w:tcPr>
            <w:tcW w:w="1613" w:type="dxa"/>
            <w:tcBorders>
              <w:top w:val="single" w:sz="8" w:space="0" w:color="000000" w:themeColor="text1"/>
              <w:left w:val="nil"/>
              <w:bottom w:val="single" w:sz="8" w:space="0" w:color="000000" w:themeColor="text1"/>
              <w:right w:val="single" w:sz="8" w:space="0" w:color="000000" w:themeColor="text1"/>
            </w:tcBorders>
          </w:tcPr>
          <w:p w14:paraId="24680CCA" w14:textId="232C7EF0" w:rsidR="53FDC683" w:rsidRDefault="53FDC683" w:rsidP="53FDC683">
            <w:r w:rsidRPr="53FDC683">
              <w:rPr>
                <w:rFonts w:eastAsia="Arial" w:cs="Arial"/>
                <w:i/>
                <w:iCs/>
                <w:sz w:val="24"/>
              </w:rPr>
              <w:t>CE</w:t>
            </w:r>
            <w:r w:rsidRPr="53FDC683">
              <w:rPr>
                <w:rFonts w:eastAsia="Arial" w:cs="Arial"/>
                <w:sz w:val="24"/>
              </w:rPr>
              <w:t xml:space="preserve"> </w:t>
            </w:r>
          </w:p>
        </w:tc>
      </w:tr>
      <w:tr w:rsidR="53FDC683" w14:paraId="2567C2CA" w14:textId="77777777" w:rsidTr="00C0516F">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348AFA" w14:textId="788C9AF0" w:rsidR="53FDC683" w:rsidRDefault="53FDC683" w:rsidP="53FDC683">
            <w:r w:rsidRPr="53FDC683">
              <w:rPr>
                <w:rFonts w:eastAsia="Arial" w:cs="Arial"/>
                <w:sz w:val="24"/>
              </w:rPr>
              <w:t xml:space="preserve">3.2 </w:t>
            </w:r>
          </w:p>
        </w:tc>
        <w:tc>
          <w:tcPr>
            <w:tcW w:w="3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724382" w14:textId="62048E74" w:rsidR="53FDC683" w:rsidRDefault="53FDC683" w:rsidP="53FDC683">
            <w:r w:rsidRPr="53FDC683">
              <w:rPr>
                <w:rFonts w:eastAsia="Arial" w:cs="Arial"/>
                <w:sz w:val="24"/>
              </w:rPr>
              <w:t xml:space="preserve">Clarity on exceptional circumstances applied for victims of domestic abuse. </w:t>
            </w:r>
          </w:p>
          <w:p w14:paraId="2A4C232E" w14:textId="636F13CF" w:rsidR="53FDC683" w:rsidRDefault="53FDC683" w:rsidP="53FDC683">
            <w:r w:rsidRPr="53FDC683">
              <w:rPr>
                <w:rFonts w:ascii="Times New Roman" w:hAnsi="Times New Roman"/>
                <w:sz w:val="24"/>
              </w:rPr>
              <w:t xml:space="preserve"> </w:t>
            </w:r>
          </w:p>
          <w:p w14:paraId="19D810EA" w14:textId="25CF9895" w:rsidR="53FDC683" w:rsidRDefault="53FDC683" w:rsidP="53FDC683">
            <w:r w:rsidRPr="53FDC683">
              <w:rPr>
                <w:rFonts w:eastAsia="Arial" w:cs="Arial"/>
                <w:sz w:val="24"/>
              </w:rPr>
              <w:t xml:space="preserve">Tenancy and mutual exchange details removed with reference to the separate respective policies. </w:t>
            </w:r>
          </w:p>
          <w:p w14:paraId="5FD8FAD7" w14:textId="74EA79B5" w:rsidR="53FDC683" w:rsidRDefault="53FDC683" w:rsidP="53FDC683">
            <w:r w:rsidRPr="53FDC683">
              <w:rPr>
                <w:rFonts w:ascii="Times New Roman" w:hAnsi="Times New Roman"/>
                <w:sz w:val="24"/>
              </w:rPr>
              <w:t xml:space="preserve"> </w:t>
            </w:r>
          </w:p>
          <w:p w14:paraId="616A314C" w14:textId="3FE8299E" w:rsidR="53FDC683" w:rsidRDefault="53FDC683" w:rsidP="53FDC683">
            <w:r w:rsidRPr="53FDC683">
              <w:rPr>
                <w:rFonts w:eastAsia="Arial" w:cs="Arial"/>
                <w:sz w:val="24"/>
              </w:rPr>
              <w:t>Up</w:t>
            </w:r>
            <w:r w:rsidRPr="53FDC683">
              <w:rPr>
                <w:rFonts w:eastAsia="Arial" w:cs="Arial"/>
                <w:szCs w:val="20"/>
              </w:rPr>
              <w:t>dated lettings criteria wording but no substantial change to the criteria.</w:t>
            </w:r>
            <w:r w:rsidRPr="53FDC683">
              <w:rPr>
                <w:rFonts w:eastAsia="Arial" w:cs="Arial"/>
                <w:sz w:val="24"/>
              </w:rPr>
              <w:t xml:space="preserve"> </w:t>
            </w:r>
          </w:p>
        </w:tc>
        <w:tc>
          <w:tcPr>
            <w:tcW w:w="14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EF896E" w14:textId="26FC86FF" w:rsidR="53FDC683" w:rsidRDefault="53FDC683" w:rsidP="53FDC683">
            <w:r w:rsidRPr="53FDC683">
              <w:rPr>
                <w:rFonts w:eastAsia="Arial" w:cs="Arial"/>
                <w:sz w:val="24"/>
              </w:rPr>
              <w:t xml:space="preserve">February 2020 </w:t>
            </w:r>
          </w:p>
        </w:tc>
        <w:tc>
          <w:tcPr>
            <w:tcW w:w="1613" w:type="dxa"/>
            <w:tcBorders>
              <w:top w:val="single" w:sz="8" w:space="0" w:color="000000" w:themeColor="text1"/>
              <w:left w:val="nil"/>
              <w:bottom w:val="single" w:sz="8" w:space="0" w:color="000000" w:themeColor="text1"/>
              <w:right w:val="single" w:sz="8" w:space="0" w:color="000000" w:themeColor="text1"/>
            </w:tcBorders>
          </w:tcPr>
          <w:p w14:paraId="72B9C0D9" w14:textId="44503AB8" w:rsidR="53FDC683" w:rsidRDefault="53FDC683" w:rsidP="53FDC683">
            <w:r w:rsidRPr="53FDC683">
              <w:rPr>
                <w:rFonts w:eastAsia="Arial" w:cs="Arial"/>
                <w:i/>
                <w:iCs/>
                <w:sz w:val="24"/>
              </w:rPr>
              <w:t>CE</w:t>
            </w:r>
            <w:r w:rsidRPr="53FDC683">
              <w:rPr>
                <w:rFonts w:eastAsia="Arial" w:cs="Arial"/>
                <w:sz w:val="24"/>
              </w:rPr>
              <w:t xml:space="preserve"> </w:t>
            </w:r>
          </w:p>
        </w:tc>
      </w:tr>
      <w:tr w:rsidR="53FDC683" w14:paraId="7A173C0A" w14:textId="77777777" w:rsidTr="00C0516F">
        <w:trPr>
          <w:trHeight w:val="300"/>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10370E" w14:textId="104C8F7E" w:rsidR="53FDC683" w:rsidRDefault="53FDC683" w:rsidP="53FDC683">
            <w:r w:rsidRPr="53FDC683">
              <w:rPr>
                <w:rFonts w:eastAsia="Arial" w:cs="Arial"/>
                <w:sz w:val="24"/>
              </w:rPr>
              <w:t xml:space="preserve">4.0 </w:t>
            </w:r>
          </w:p>
        </w:tc>
        <w:tc>
          <w:tcPr>
            <w:tcW w:w="3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B1B0B8" w14:textId="1F33CCC0" w:rsidR="53FDC683" w:rsidRDefault="53FDC683" w:rsidP="53FDC683">
            <w:r w:rsidRPr="53FDC683">
              <w:rPr>
                <w:rFonts w:eastAsia="Arial" w:cs="Arial"/>
                <w:sz w:val="24"/>
              </w:rPr>
              <w:t xml:space="preserve">Full review </w:t>
            </w:r>
          </w:p>
        </w:tc>
        <w:tc>
          <w:tcPr>
            <w:tcW w:w="14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C86921" w14:textId="02F12447" w:rsidR="53FDC683" w:rsidRDefault="53FDC683" w:rsidP="53FDC683">
            <w:r w:rsidRPr="53FDC683">
              <w:rPr>
                <w:rFonts w:eastAsia="Arial" w:cs="Arial"/>
                <w:sz w:val="24"/>
              </w:rPr>
              <w:t xml:space="preserve">July 2023 </w:t>
            </w:r>
          </w:p>
        </w:tc>
        <w:tc>
          <w:tcPr>
            <w:tcW w:w="1613" w:type="dxa"/>
            <w:tcBorders>
              <w:top w:val="single" w:sz="8" w:space="0" w:color="000000" w:themeColor="text1"/>
              <w:left w:val="nil"/>
              <w:bottom w:val="single" w:sz="8" w:space="0" w:color="000000" w:themeColor="text1"/>
              <w:right w:val="single" w:sz="8" w:space="0" w:color="000000" w:themeColor="text1"/>
            </w:tcBorders>
          </w:tcPr>
          <w:p w14:paraId="61670431" w14:textId="5507BFAB" w:rsidR="53FDC683" w:rsidRDefault="53FDC683" w:rsidP="53FDC683">
            <w:pPr>
              <w:jc w:val="both"/>
            </w:pPr>
            <w:r w:rsidRPr="53FDC683">
              <w:rPr>
                <w:rFonts w:eastAsia="Arial" w:cs="Arial"/>
                <w:i/>
                <w:iCs/>
                <w:sz w:val="24"/>
              </w:rPr>
              <w:t>Board 26/07/23</w:t>
            </w:r>
            <w:r w:rsidRPr="53FDC683">
              <w:rPr>
                <w:rFonts w:eastAsia="Arial" w:cs="Arial"/>
                <w:sz w:val="24"/>
              </w:rPr>
              <w:t xml:space="preserve"> </w:t>
            </w:r>
          </w:p>
          <w:p w14:paraId="651CF023" w14:textId="3F96CED0" w:rsidR="53FDC683" w:rsidRDefault="53FDC683" w:rsidP="53FDC683">
            <w:r w:rsidRPr="53FDC683">
              <w:rPr>
                <w:rFonts w:eastAsia="Arial" w:cs="Arial"/>
                <w:szCs w:val="20"/>
              </w:rPr>
              <w:t xml:space="preserve"> </w:t>
            </w:r>
          </w:p>
        </w:tc>
      </w:tr>
      <w:tr w:rsidR="00C0516F" w14:paraId="13A9FEBE" w14:textId="77777777" w:rsidTr="00C0516F">
        <w:trPr>
          <w:trHeight w:val="300"/>
        </w:trPr>
        <w:tc>
          <w:tcPr>
            <w:tcW w:w="2325" w:type="dxa"/>
            <w:tcBorders>
              <w:top w:val="single" w:sz="8" w:space="0" w:color="000000" w:themeColor="text1"/>
              <w:left w:val="single" w:sz="8" w:space="0" w:color="000000" w:themeColor="text1"/>
              <w:bottom w:val="single" w:sz="4" w:space="0" w:color="auto"/>
              <w:right w:val="single" w:sz="8" w:space="0" w:color="000000" w:themeColor="text1"/>
            </w:tcBorders>
          </w:tcPr>
          <w:p w14:paraId="7A3DD82B" w14:textId="250E75CF" w:rsidR="00C0516F" w:rsidRPr="53FDC683" w:rsidRDefault="00C0516F" w:rsidP="53FDC683">
            <w:pPr>
              <w:rPr>
                <w:rFonts w:eastAsia="Arial" w:cs="Arial"/>
                <w:sz w:val="24"/>
              </w:rPr>
            </w:pPr>
            <w:r>
              <w:rPr>
                <w:rFonts w:eastAsia="Arial" w:cs="Arial"/>
                <w:sz w:val="24"/>
              </w:rPr>
              <w:t>5.0</w:t>
            </w:r>
          </w:p>
        </w:tc>
        <w:tc>
          <w:tcPr>
            <w:tcW w:w="3519" w:type="dxa"/>
            <w:tcBorders>
              <w:top w:val="single" w:sz="8" w:space="0" w:color="000000" w:themeColor="text1"/>
              <w:left w:val="single" w:sz="8" w:space="0" w:color="000000" w:themeColor="text1"/>
              <w:bottom w:val="single" w:sz="4" w:space="0" w:color="auto"/>
              <w:right w:val="single" w:sz="8" w:space="0" w:color="000000" w:themeColor="text1"/>
            </w:tcBorders>
          </w:tcPr>
          <w:p w14:paraId="319AE7DD" w14:textId="5E5CBE23" w:rsidR="00C0516F" w:rsidRPr="53FDC683" w:rsidRDefault="00C0516F" w:rsidP="53FDC683">
            <w:pPr>
              <w:rPr>
                <w:rFonts w:eastAsia="Arial" w:cs="Arial"/>
                <w:sz w:val="24"/>
              </w:rPr>
            </w:pPr>
            <w:r>
              <w:rPr>
                <w:rFonts w:eastAsia="Arial" w:cs="Arial"/>
                <w:sz w:val="24"/>
              </w:rPr>
              <w:t xml:space="preserve">Full review </w:t>
            </w:r>
          </w:p>
        </w:tc>
        <w:tc>
          <w:tcPr>
            <w:tcW w:w="1436" w:type="dxa"/>
            <w:gridSpan w:val="2"/>
            <w:tcBorders>
              <w:top w:val="single" w:sz="8" w:space="0" w:color="000000" w:themeColor="text1"/>
              <w:left w:val="single" w:sz="8" w:space="0" w:color="000000" w:themeColor="text1"/>
              <w:bottom w:val="single" w:sz="4" w:space="0" w:color="auto"/>
              <w:right w:val="single" w:sz="8" w:space="0" w:color="000000" w:themeColor="text1"/>
            </w:tcBorders>
          </w:tcPr>
          <w:p w14:paraId="1EBDCEBF" w14:textId="724302AA" w:rsidR="00C0516F" w:rsidRPr="53FDC683" w:rsidRDefault="00C0516F" w:rsidP="53FDC683">
            <w:pPr>
              <w:rPr>
                <w:rFonts w:eastAsia="Arial" w:cs="Arial"/>
                <w:sz w:val="24"/>
              </w:rPr>
            </w:pPr>
            <w:r>
              <w:rPr>
                <w:rFonts w:eastAsia="Arial" w:cs="Arial"/>
                <w:sz w:val="24"/>
              </w:rPr>
              <w:t>July 2026</w:t>
            </w:r>
          </w:p>
        </w:tc>
        <w:tc>
          <w:tcPr>
            <w:tcW w:w="1613" w:type="dxa"/>
            <w:tcBorders>
              <w:top w:val="single" w:sz="8" w:space="0" w:color="000000" w:themeColor="text1"/>
              <w:left w:val="nil"/>
              <w:bottom w:val="single" w:sz="4" w:space="0" w:color="auto"/>
              <w:right w:val="single" w:sz="8" w:space="0" w:color="000000" w:themeColor="text1"/>
            </w:tcBorders>
          </w:tcPr>
          <w:p w14:paraId="72B13779" w14:textId="77777777" w:rsidR="00C0516F" w:rsidRPr="53FDC683" w:rsidRDefault="00C0516F" w:rsidP="53FDC683">
            <w:pPr>
              <w:jc w:val="both"/>
              <w:rPr>
                <w:rFonts w:eastAsia="Arial" w:cs="Arial"/>
                <w:i/>
                <w:iCs/>
                <w:sz w:val="24"/>
              </w:rPr>
            </w:pPr>
          </w:p>
        </w:tc>
      </w:tr>
    </w:tbl>
    <w:p w14:paraId="4756D109" w14:textId="7A0ED24F" w:rsidR="53FDC683" w:rsidRDefault="53FDC683" w:rsidP="53FDC683">
      <w:pPr>
        <w:jc w:val="both"/>
        <w:rPr>
          <w:rFonts w:eastAsia="Arial" w:cs="Arial"/>
          <w:szCs w:val="20"/>
        </w:rPr>
      </w:pPr>
    </w:p>
    <w:p w14:paraId="7E9BD416" w14:textId="08867EE4" w:rsidR="53FDC683" w:rsidRDefault="53FDC683" w:rsidP="53FDC683">
      <w:pPr>
        <w:jc w:val="both"/>
        <w:rPr>
          <w:rFonts w:cs="Arial"/>
          <w:b/>
          <w:bCs/>
          <w:sz w:val="24"/>
        </w:rPr>
      </w:pPr>
    </w:p>
    <w:p w14:paraId="398664B8" w14:textId="77777777" w:rsidR="007C03D0" w:rsidRDefault="007C03D0" w:rsidP="00FC0B12">
      <w:pPr>
        <w:jc w:val="both"/>
        <w:rPr>
          <w:rFonts w:cs="Arial"/>
          <w:b/>
          <w:sz w:val="24"/>
        </w:rPr>
      </w:pPr>
    </w:p>
    <w:p w14:paraId="73D2C5B3" w14:textId="77777777" w:rsidR="007D59FF" w:rsidRPr="002D6A4B" w:rsidRDefault="006957F6" w:rsidP="007D59FF">
      <w:pPr>
        <w:tabs>
          <w:tab w:val="center" w:pos="399"/>
        </w:tabs>
        <w:rPr>
          <w:rFonts w:cs="Arial"/>
          <w:b/>
          <w:sz w:val="24"/>
        </w:rPr>
      </w:pPr>
      <w:r>
        <w:rPr>
          <w:rFonts w:cs="Arial"/>
          <w:b/>
          <w:sz w:val="24"/>
        </w:rPr>
        <w:br w:type="page"/>
      </w:r>
      <w:r w:rsidR="007D59FF" w:rsidRPr="002D6A4B">
        <w:rPr>
          <w:rFonts w:cs="Arial"/>
          <w:b/>
          <w:sz w:val="24"/>
        </w:rPr>
        <w:lastRenderedPageBreak/>
        <w:t>CONTENTS</w:t>
      </w:r>
    </w:p>
    <w:p w14:paraId="77F76294" w14:textId="77777777" w:rsidR="007D59FF" w:rsidRDefault="007D59FF" w:rsidP="007D59FF">
      <w:pPr>
        <w:tabs>
          <w:tab w:val="center" w:pos="0"/>
        </w:tabs>
        <w:rPr>
          <w:rFonts w:cs="Arial"/>
          <w:sz w:val="24"/>
        </w:rPr>
      </w:pPr>
    </w:p>
    <w:p w14:paraId="688DC006" w14:textId="77777777" w:rsidR="007D59FF" w:rsidRDefault="007D59FF" w:rsidP="007D59FF">
      <w:pPr>
        <w:numPr>
          <w:ilvl w:val="0"/>
          <w:numId w:val="36"/>
        </w:numPr>
        <w:tabs>
          <w:tab w:val="center" w:pos="0"/>
        </w:tabs>
        <w:ind w:left="426" w:hanging="426"/>
        <w:rPr>
          <w:rFonts w:cs="Arial"/>
          <w:sz w:val="24"/>
        </w:rPr>
      </w:pPr>
      <w:r>
        <w:rPr>
          <w:rFonts w:cs="Arial"/>
          <w:sz w:val="24"/>
        </w:rPr>
        <w:t>Introduction</w:t>
      </w:r>
    </w:p>
    <w:p w14:paraId="210C948D" w14:textId="77777777" w:rsidR="007D59FF" w:rsidRDefault="007D59FF" w:rsidP="007D59FF">
      <w:pPr>
        <w:numPr>
          <w:ilvl w:val="0"/>
          <w:numId w:val="36"/>
        </w:numPr>
        <w:tabs>
          <w:tab w:val="center" w:pos="0"/>
        </w:tabs>
        <w:ind w:left="426" w:hanging="426"/>
        <w:rPr>
          <w:rFonts w:cs="Arial"/>
          <w:sz w:val="24"/>
        </w:rPr>
      </w:pPr>
      <w:r>
        <w:rPr>
          <w:rFonts w:cs="Arial"/>
          <w:sz w:val="24"/>
        </w:rPr>
        <w:t>Access to our housing</w:t>
      </w:r>
    </w:p>
    <w:p w14:paraId="7AABAE0D" w14:textId="77777777" w:rsidR="007D59FF" w:rsidRDefault="007D59FF" w:rsidP="007D59FF">
      <w:pPr>
        <w:numPr>
          <w:ilvl w:val="0"/>
          <w:numId w:val="36"/>
        </w:numPr>
        <w:tabs>
          <w:tab w:val="center" w:pos="0"/>
        </w:tabs>
        <w:ind w:left="426" w:hanging="426"/>
        <w:rPr>
          <w:rFonts w:cs="Arial"/>
          <w:sz w:val="24"/>
        </w:rPr>
      </w:pPr>
      <w:r>
        <w:rPr>
          <w:rFonts w:cs="Arial"/>
          <w:sz w:val="24"/>
        </w:rPr>
        <w:t>Tenancies</w:t>
      </w:r>
    </w:p>
    <w:p w14:paraId="274117D8" w14:textId="77777777" w:rsidR="007D59FF" w:rsidRDefault="007D59FF" w:rsidP="007D59FF">
      <w:pPr>
        <w:numPr>
          <w:ilvl w:val="0"/>
          <w:numId w:val="36"/>
        </w:numPr>
        <w:tabs>
          <w:tab w:val="center" w:pos="0"/>
        </w:tabs>
        <w:ind w:left="426" w:hanging="426"/>
        <w:rPr>
          <w:rFonts w:cs="Arial"/>
          <w:sz w:val="24"/>
        </w:rPr>
      </w:pPr>
      <w:r>
        <w:rPr>
          <w:rFonts w:cs="Arial"/>
          <w:sz w:val="24"/>
        </w:rPr>
        <w:t>Lettings criteria</w:t>
      </w:r>
    </w:p>
    <w:p w14:paraId="073C7B56" w14:textId="77777777" w:rsidR="007D59FF" w:rsidRPr="005B0FBF" w:rsidRDefault="007D59FF" w:rsidP="007D59FF">
      <w:pPr>
        <w:numPr>
          <w:ilvl w:val="0"/>
          <w:numId w:val="36"/>
        </w:numPr>
        <w:tabs>
          <w:tab w:val="center" w:pos="0"/>
        </w:tabs>
        <w:ind w:left="426" w:hanging="426"/>
        <w:rPr>
          <w:rFonts w:cs="Arial"/>
          <w:sz w:val="24"/>
        </w:rPr>
      </w:pPr>
      <w:r>
        <w:rPr>
          <w:rFonts w:cs="Arial"/>
          <w:sz w:val="24"/>
        </w:rPr>
        <w:t>Property occupancy criteria</w:t>
      </w:r>
    </w:p>
    <w:p w14:paraId="365438C2" w14:textId="77777777" w:rsidR="007D59FF" w:rsidRPr="00D321F4" w:rsidRDefault="007D59FF" w:rsidP="007F1ED4">
      <w:pPr>
        <w:numPr>
          <w:ilvl w:val="0"/>
          <w:numId w:val="36"/>
        </w:numPr>
        <w:tabs>
          <w:tab w:val="center" w:pos="0"/>
        </w:tabs>
        <w:ind w:left="426" w:hanging="426"/>
        <w:rPr>
          <w:rFonts w:cs="Arial"/>
          <w:sz w:val="24"/>
        </w:rPr>
      </w:pPr>
      <w:r>
        <w:rPr>
          <w:rFonts w:cs="Arial"/>
          <w:sz w:val="24"/>
        </w:rPr>
        <w:t>Lettings process</w:t>
      </w:r>
    </w:p>
    <w:p w14:paraId="58122BE3" w14:textId="388FEA1B" w:rsidR="007D59FF" w:rsidRDefault="007D59FF" w:rsidP="007D59FF">
      <w:pPr>
        <w:numPr>
          <w:ilvl w:val="0"/>
          <w:numId w:val="36"/>
        </w:numPr>
        <w:tabs>
          <w:tab w:val="center" w:pos="0"/>
        </w:tabs>
        <w:ind w:left="426" w:hanging="426"/>
        <w:rPr>
          <w:rFonts w:cs="Arial"/>
          <w:sz w:val="24"/>
        </w:rPr>
      </w:pPr>
      <w:r>
        <w:rPr>
          <w:rFonts w:cs="Arial"/>
          <w:sz w:val="24"/>
        </w:rPr>
        <w:t>Tenancy Fraud</w:t>
      </w:r>
    </w:p>
    <w:p w14:paraId="4C2A9342" w14:textId="77777777" w:rsidR="007D59FF" w:rsidRDefault="007D59FF" w:rsidP="007D59FF">
      <w:pPr>
        <w:numPr>
          <w:ilvl w:val="0"/>
          <w:numId w:val="36"/>
        </w:numPr>
        <w:tabs>
          <w:tab w:val="center" w:pos="0"/>
        </w:tabs>
        <w:ind w:left="426" w:hanging="426"/>
        <w:rPr>
          <w:rFonts w:cs="Arial"/>
          <w:sz w:val="24"/>
        </w:rPr>
      </w:pPr>
      <w:r>
        <w:rPr>
          <w:rFonts w:cs="Arial"/>
          <w:sz w:val="24"/>
        </w:rPr>
        <w:t>Right of Review</w:t>
      </w:r>
    </w:p>
    <w:p w14:paraId="1860251E" w14:textId="77777777" w:rsidR="007D59FF" w:rsidRDefault="007D59FF" w:rsidP="007D59FF">
      <w:pPr>
        <w:tabs>
          <w:tab w:val="center" w:pos="0"/>
        </w:tabs>
        <w:rPr>
          <w:rFonts w:cs="Arial"/>
          <w:sz w:val="24"/>
        </w:rPr>
      </w:pPr>
      <w:r>
        <w:rPr>
          <w:rFonts w:cs="Arial"/>
          <w:sz w:val="24"/>
        </w:rPr>
        <w:t>_________________________________________________________________________</w:t>
      </w:r>
    </w:p>
    <w:p w14:paraId="3B7CB715" w14:textId="77777777" w:rsidR="007C03D0" w:rsidRDefault="007C03D0" w:rsidP="00FC0B12">
      <w:pPr>
        <w:jc w:val="both"/>
        <w:rPr>
          <w:rFonts w:cs="Arial"/>
          <w:b/>
          <w:sz w:val="24"/>
        </w:rPr>
      </w:pPr>
    </w:p>
    <w:p w14:paraId="11A36030" w14:textId="0224E863" w:rsidR="007D59FF" w:rsidRDefault="771E4284" w:rsidP="413C7229">
      <w:pPr>
        <w:numPr>
          <w:ilvl w:val="0"/>
          <w:numId w:val="37"/>
        </w:numPr>
        <w:ind w:left="426" w:hanging="426"/>
        <w:jc w:val="both"/>
        <w:rPr>
          <w:b/>
          <w:bCs/>
          <w:sz w:val="24"/>
          <w:highlight w:val="yellow"/>
        </w:rPr>
      </w:pPr>
      <w:r w:rsidRPr="413C7229">
        <w:rPr>
          <w:b/>
          <w:bCs/>
          <w:sz w:val="24"/>
          <w:highlight w:val="yellow"/>
        </w:rPr>
        <w:t>Policy Statement</w:t>
      </w:r>
    </w:p>
    <w:p w14:paraId="6DF097E7" w14:textId="69D6195B" w:rsidR="007D59FF" w:rsidRDefault="007D59FF" w:rsidP="413C7229">
      <w:pPr>
        <w:rPr>
          <w:sz w:val="24"/>
          <w:highlight w:val="yellow"/>
        </w:rPr>
      </w:pPr>
    </w:p>
    <w:p w14:paraId="4BFEC5DD" w14:textId="77777777" w:rsidR="007D59FF" w:rsidRDefault="771E4284" w:rsidP="413C7229">
      <w:r w:rsidRPr="413C7229">
        <w:rPr>
          <w:sz w:val="24"/>
          <w:highlight w:val="yellow"/>
        </w:rPr>
        <w:t>Cornerstone will allocate the right home to the right household at the right time, with the right support, ensuring tenancies are sustainable and communities remain safe, balanced and resilient.</w:t>
      </w:r>
    </w:p>
    <w:p w14:paraId="6C93621C" w14:textId="38D8CC69" w:rsidR="007D59FF" w:rsidRDefault="007D59FF" w:rsidP="413C7229">
      <w:pPr>
        <w:rPr>
          <w:sz w:val="24"/>
          <w:highlight w:val="yellow"/>
        </w:rPr>
      </w:pPr>
    </w:p>
    <w:p w14:paraId="3A886989" w14:textId="3862BC24" w:rsidR="007D59FF" w:rsidRDefault="007D59FF" w:rsidP="413C7229">
      <w:pPr>
        <w:numPr>
          <w:ilvl w:val="0"/>
          <w:numId w:val="37"/>
        </w:numPr>
        <w:ind w:left="426" w:hanging="426"/>
        <w:jc w:val="both"/>
        <w:rPr>
          <w:rFonts w:cs="Arial"/>
          <w:b/>
          <w:bCs/>
          <w:sz w:val="24"/>
        </w:rPr>
      </w:pPr>
      <w:r w:rsidRPr="413C7229">
        <w:rPr>
          <w:rFonts w:cs="Arial"/>
          <w:b/>
          <w:bCs/>
          <w:sz w:val="24"/>
        </w:rPr>
        <w:t xml:space="preserve">INTRODUCTION </w:t>
      </w:r>
    </w:p>
    <w:p w14:paraId="1E457C7F" w14:textId="77777777" w:rsidR="007D59FF" w:rsidRDefault="007D59FF" w:rsidP="00D321F4">
      <w:pPr>
        <w:jc w:val="both"/>
        <w:rPr>
          <w:rFonts w:cs="Arial"/>
          <w:b/>
          <w:sz w:val="24"/>
        </w:rPr>
      </w:pPr>
    </w:p>
    <w:p w14:paraId="51A13BC8" w14:textId="3AF122DF" w:rsidR="00460C9E" w:rsidRDefault="00460C9E" w:rsidP="007D59FF">
      <w:pPr>
        <w:jc w:val="both"/>
        <w:rPr>
          <w:rFonts w:cs="Arial"/>
          <w:sz w:val="24"/>
        </w:rPr>
      </w:pPr>
      <w:r>
        <w:rPr>
          <w:rFonts w:cs="Arial"/>
          <w:sz w:val="24"/>
        </w:rPr>
        <w:t>Cornerstone</w:t>
      </w:r>
      <w:r w:rsidRPr="00460C9E">
        <w:rPr>
          <w:rFonts w:cs="Arial"/>
          <w:sz w:val="24"/>
        </w:rPr>
        <w:t xml:space="preserve"> offer</w:t>
      </w:r>
      <w:r>
        <w:rPr>
          <w:rFonts w:cs="Arial"/>
          <w:sz w:val="24"/>
        </w:rPr>
        <w:t>s</w:t>
      </w:r>
      <w:r w:rsidRPr="00460C9E">
        <w:rPr>
          <w:rFonts w:cs="Arial"/>
          <w:sz w:val="24"/>
        </w:rPr>
        <w:t xml:space="preserve"> affordable, high-quality, rented and shared-ownership homes across Exeter and the surrounding areas. Every year we build more homes to meet the growing need in our region. We currently have over 1400 properties</w:t>
      </w:r>
      <w:r w:rsidR="002D1150">
        <w:rPr>
          <w:rFonts w:cs="Arial"/>
          <w:sz w:val="24"/>
        </w:rPr>
        <w:t>.</w:t>
      </w:r>
    </w:p>
    <w:p w14:paraId="1FACEC32" w14:textId="77777777" w:rsidR="00906E78" w:rsidRDefault="00906E78" w:rsidP="007D59FF">
      <w:pPr>
        <w:jc w:val="both"/>
        <w:rPr>
          <w:rFonts w:cs="Arial"/>
          <w:sz w:val="24"/>
        </w:rPr>
      </w:pPr>
    </w:p>
    <w:p w14:paraId="5F25773B" w14:textId="61291B60" w:rsidR="00906E78" w:rsidRDefault="00906E78" w:rsidP="007D59FF">
      <w:pPr>
        <w:jc w:val="both"/>
        <w:rPr>
          <w:rFonts w:cs="Arial"/>
          <w:sz w:val="24"/>
        </w:rPr>
      </w:pPr>
      <w:r w:rsidRPr="00906E78">
        <w:rPr>
          <w:rFonts w:cs="Arial"/>
          <w:sz w:val="24"/>
        </w:rPr>
        <w:t>At Cornerstone we understand the home is what makes everything else possible. By offering safe, stable, affordable homes, we open the door to health and wellbeing, work and education, family, friends and communities.</w:t>
      </w:r>
    </w:p>
    <w:p w14:paraId="215F55AE" w14:textId="77777777" w:rsidR="00460C9E" w:rsidRDefault="00460C9E" w:rsidP="007D59FF">
      <w:pPr>
        <w:jc w:val="both"/>
        <w:rPr>
          <w:rFonts w:cs="Arial"/>
          <w:sz w:val="24"/>
        </w:rPr>
      </w:pPr>
    </w:p>
    <w:p w14:paraId="15D103BD" w14:textId="0EB7DCEF" w:rsidR="0051660E" w:rsidRDefault="00C30F46" w:rsidP="007D59FF">
      <w:pPr>
        <w:jc w:val="both"/>
      </w:pPr>
      <w:r w:rsidRPr="413C7229">
        <w:rPr>
          <w:rFonts w:cs="Arial"/>
          <w:sz w:val="24"/>
        </w:rPr>
        <w:t xml:space="preserve">Through this policy, </w:t>
      </w:r>
      <w:r w:rsidR="00151676" w:rsidRPr="413C7229">
        <w:rPr>
          <w:rFonts w:cs="Arial"/>
          <w:sz w:val="24"/>
        </w:rPr>
        <w:t>Cornerstone commits to:</w:t>
      </w:r>
    </w:p>
    <w:p w14:paraId="12D09043" w14:textId="71C3B65D" w:rsidR="413C7229" w:rsidRDefault="413C7229" w:rsidP="413C7229">
      <w:pPr>
        <w:jc w:val="both"/>
        <w:rPr>
          <w:rFonts w:cs="Arial"/>
          <w:sz w:val="24"/>
        </w:rPr>
      </w:pPr>
    </w:p>
    <w:p w14:paraId="44DE44AA" w14:textId="48C1AF32" w:rsidR="007C4777" w:rsidRDefault="009851C9" w:rsidP="00151676">
      <w:pPr>
        <w:pStyle w:val="ListParagraph"/>
        <w:numPr>
          <w:ilvl w:val="0"/>
          <w:numId w:val="40"/>
        </w:numPr>
        <w:jc w:val="both"/>
        <w:rPr>
          <w:rFonts w:cs="Arial"/>
          <w:sz w:val="24"/>
        </w:rPr>
      </w:pPr>
      <w:r>
        <w:rPr>
          <w:rFonts w:cs="Arial"/>
          <w:sz w:val="24"/>
        </w:rPr>
        <w:t xml:space="preserve">providing homes for </w:t>
      </w:r>
      <w:r w:rsidR="007C4777">
        <w:rPr>
          <w:rFonts w:cs="Arial"/>
          <w:sz w:val="24"/>
        </w:rPr>
        <w:t>people in housing need</w:t>
      </w:r>
      <w:r w:rsidR="006B44E9">
        <w:rPr>
          <w:rFonts w:cs="Arial"/>
          <w:sz w:val="24"/>
        </w:rPr>
        <w:t>,</w:t>
      </w:r>
    </w:p>
    <w:p w14:paraId="4E8DADF2" w14:textId="12E086A7" w:rsidR="0040078A" w:rsidRDefault="0040078A" w:rsidP="002A5AAA">
      <w:pPr>
        <w:pStyle w:val="ListParagraph"/>
        <w:numPr>
          <w:ilvl w:val="0"/>
          <w:numId w:val="40"/>
        </w:numPr>
        <w:rPr>
          <w:rFonts w:cs="Arial"/>
          <w:sz w:val="24"/>
        </w:rPr>
      </w:pPr>
      <w:r>
        <w:rPr>
          <w:rFonts w:cs="Arial"/>
          <w:sz w:val="24"/>
        </w:rPr>
        <w:t xml:space="preserve">helping local authorities </w:t>
      </w:r>
      <w:r w:rsidR="00A0322C">
        <w:rPr>
          <w:rFonts w:cs="Arial"/>
          <w:sz w:val="24"/>
        </w:rPr>
        <w:t>meet local housing needs</w:t>
      </w:r>
      <w:r w:rsidR="002A5BFD">
        <w:rPr>
          <w:rFonts w:cs="Arial"/>
          <w:sz w:val="24"/>
        </w:rPr>
        <w:t xml:space="preserve"> and strategic housing responsibilities</w:t>
      </w:r>
      <w:r w:rsidR="00162220">
        <w:rPr>
          <w:rFonts w:cs="Arial"/>
          <w:sz w:val="24"/>
        </w:rPr>
        <w:t>,</w:t>
      </w:r>
    </w:p>
    <w:p w14:paraId="51ED3C5A" w14:textId="086A5681" w:rsidR="00151676" w:rsidRDefault="00151676" w:rsidP="00151676">
      <w:pPr>
        <w:pStyle w:val="ListParagraph"/>
        <w:numPr>
          <w:ilvl w:val="0"/>
          <w:numId w:val="40"/>
        </w:numPr>
        <w:jc w:val="both"/>
        <w:rPr>
          <w:rFonts w:cs="Arial"/>
          <w:sz w:val="24"/>
        </w:rPr>
      </w:pPr>
      <w:r>
        <w:rPr>
          <w:rFonts w:cs="Arial"/>
          <w:sz w:val="24"/>
        </w:rPr>
        <w:t>treating</w:t>
      </w:r>
      <w:r w:rsidR="00BC7D71">
        <w:rPr>
          <w:rFonts w:cs="Arial"/>
          <w:sz w:val="24"/>
        </w:rPr>
        <w:t xml:space="preserve"> all applicants for housing fairly and with respect</w:t>
      </w:r>
      <w:r w:rsidR="006B44E9">
        <w:rPr>
          <w:rFonts w:cs="Arial"/>
          <w:sz w:val="24"/>
        </w:rPr>
        <w:t>,</w:t>
      </w:r>
    </w:p>
    <w:p w14:paraId="24EF7A4F" w14:textId="7D007447" w:rsidR="00BC7D71" w:rsidRDefault="00087036" w:rsidP="00151676">
      <w:pPr>
        <w:pStyle w:val="ListParagraph"/>
        <w:numPr>
          <w:ilvl w:val="0"/>
          <w:numId w:val="40"/>
        </w:numPr>
        <w:jc w:val="both"/>
        <w:rPr>
          <w:rFonts w:cs="Arial"/>
          <w:sz w:val="24"/>
        </w:rPr>
      </w:pPr>
      <w:r>
        <w:rPr>
          <w:rFonts w:cs="Arial"/>
          <w:sz w:val="24"/>
        </w:rPr>
        <w:t xml:space="preserve">allocating our homes in a </w:t>
      </w:r>
      <w:r w:rsidR="006B44E9">
        <w:rPr>
          <w:rFonts w:cs="Arial"/>
          <w:sz w:val="24"/>
        </w:rPr>
        <w:t xml:space="preserve">fair and </w:t>
      </w:r>
      <w:r>
        <w:rPr>
          <w:rFonts w:cs="Arial"/>
          <w:sz w:val="24"/>
        </w:rPr>
        <w:t>tra</w:t>
      </w:r>
      <w:r w:rsidR="00B71B6B">
        <w:rPr>
          <w:rFonts w:cs="Arial"/>
          <w:sz w:val="24"/>
        </w:rPr>
        <w:t>nsparent way</w:t>
      </w:r>
      <w:r w:rsidR="006B44E9">
        <w:rPr>
          <w:rFonts w:cs="Arial"/>
          <w:sz w:val="24"/>
        </w:rPr>
        <w:t>,</w:t>
      </w:r>
    </w:p>
    <w:p w14:paraId="1F00C526" w14:textId="7B0C88ED" w:rsidR="007B15C3" w:rsidRDefault="005D227F" w:rsidP="00151676">
      <w:pPr>
        <w:pStyle w:val="ListParagraph"/>
        <w:numPr>
          <w:ilvl w:val="0"/>
          <w:numId w:val="40"/>
        </w:numPr>
        <w:jc w:val="both"/>
        <w:rPr>
          <w:rFonts w:cs="Arial"/>
          <w:sz w:val="24"/>
        </w:rPr>
      </w:pPr>
      <w:r>
        <w:rPr>
          <w:rFonts w:cs="Arial"/>
          <w:sz w:val="24"/>
        </w:rPr>
        <w:t>lett</w:t>
      </w:r>
      <w:r w:rsidR="007B15C3">
        <w:rPr>
          <w:rFonts w:cs="Arial"/>
          <w:sz w:val="24"/>
        </w:rPr>
        <w:t xml:space="preserve">ing tenancies which can be sustained by the </w:t>
      </w:r>
      <w:r w:rsidR="005668DF">
        <w:rPr>
          <w:rFonts w:cs="Arial"/>
          <w:sz w:val="24"/>
        </w:rPr>
        <w:t>applicant in the long term,</w:t>
      </w:r>
    </w:p>
    <w:p w14:paraId="7B64794E" w14:textId="0FFB5587" w:rsidR="00B71B6B" w:rsidRDefault="00B71B6B" w:rsidP="00151676">
      <w:pPr>
        <w:pStyle w:val="ListParagraph"/>
        <w:numPr>
          <w:ilvl w:val="0"/>
          <w:numId w:val="40"/>
        </w:numPr>
        <w:jc w:val="both"/>
        <w:rPr>
          <w:rFonts w:cs="Arial"/>
          <w:sz w:val="24"/>
        </w:rPr>
      </w:pPr>
      <w:r>
        <w:rPr>
          <w:rFonts w:cs="Arial"/>
          <w:sz w:val="24"/>
        </w:rPr>
        <w:t xml:space="preserve">creating </w:t>
      </w:r>
      <w:r w:rsidR="007C4777">
        <w:rPr>
          <w:rFonts w:cs="Arial"/>
          <w:sz w:val="24"/>
        </w:rPr>
        <w:t>sustainable communities</w:t>
      </w:r>
      <w:r w:rsidR="005668DF">
        <w:rPr>
          <w:rFonts w:cs="Arial"/>
          <w:sz w:val="24"/>
        </w:rPr>
        <w:t>,</w:t>
      </w:r>
    </w:p>
    <w:p w14:paraId="61F8DAF6" w14:textId="6D2BA5A9" w:rsidR="007C4777" w:rsidRDefault="009851C9" w:rsidP="00162220">
      <w:pPr>
        <w:pStyle w:val="ListParagraph"/>
        <w:numPr>
          <w:ilvl w:val="0"/>
          <w:numId w:val="40"/>
        </w:numPr>
        <w:jc w:val="both"/>
        <w:rPr>
          <w:rFonts w:cs="Arial"/>
          <w:sz w:val="24"/>
        </w:rPr>
      </w:pPr>
      <w:r>
        <w:rPr>
          <w:rFonts w:cs="Arial"/>
          <w:sz w:val="24"/>
        </w:rPr>
        <w:t>mak</w:t>
      </w:r>
      <w:r w:rsidR="00C30F46">
        <w:rPr>
          <w:rFonts w:cs="Arial"/>
          <w:sz w:val="24"/>
        </w:rPr>
        <w:t xml:space="preserve">ing </w:t>
      </w:r>
      <w:r>
        <w:rPr>
          <w:rFonts w:cs="Arial"/>
          <w:sz w:val="24"/>
        </w:rPr>
        <w:t>the best use of our available homes</w:t>
      </w:r>
      <w:r w:rsidR="005668DF">
        <w:rPr>
          <w:rFonts w:cs="Arial"/>
          <w:sz w:val="24"/>
        </w:rPr>
        <w:t>,</w:t>
      </w:r>
    </w:p>
    <w:p w14:paraId="4408716C" w14:textId="14126FFD" w:rsidR="002A5AAA" w:rsidRDefault="005668DF" w:rsidP="006A7C8E">
      <w:pPr>
        <w:pStyle w:val="ListParagraph"/>
        <w:numPr>
          <w:ilvl w:val="0"/>
          <w:numId w:val="40"/>
        </w:numPr>
        <w:jc w:val="both"/>
        <w:rPr>
          <w:rFonts w:cs="Arial"/>
          <w:sz w:val="24"/>
        </w:rPr>
      </w:pPr>
      <w:r w:rsidRPr="001C141F">
        <w:rPr>
          <w:rFonts w:cs="Arial"/>
          <w:sz w:val="24"/>
        </w:rPr>
        <w:t xml:space="preserve">letting homes </w:t>
      </w:r>
      <w:r w:rsidR="001C141F" w:rsidRPr="001C141F">
        <w:rPr>
          <w:rFonts w:cs="Arial"/>
          <w:sz w:val="24"/>
        </w:rPr>
        <w:t>in an efficient way,</w:t>
      </w:r>
    </w:p>
    <w:p w14:paraId="43748EFD" w14:textId="245F36FD" w:rsidR="00E80E4C" w:rsidRPr="001C141F" w:rsidRDefault="00E80E4C" w:rsidP="006A7C8E">
      <w:pPr>
        <w:pStyle w:val="ListParagraph"/>
        <w:numPr>
          <w:ilvl w:val="0"/>
          <w:numId w:val="40"/>
        </w:numPr>
        <w:jc w:val="both"/>
        <w:rPr>
          <w:rFonts w:cs="Arial"/>
          <w:sz w:val="24"/>
        </w:rPr>
      </w:pPr>
      <w:r>
        <w:rPr>
          <w:rFonts w:cs="Arial"/>
          <w:sz w:val="24"/>
        </w:rPr>
        <w:t>meeting</w:t>
      </w:r>
      <w:r w:rsidR="00DD10AD">
        <w:rPr>
          <w:rFonts w:cs="Arial"/>
          <w:sz w:val="24"/>
        </w:rPr>
        <w:t xml:space="preserve"> legislative and regulatory requirements.</w:t>
      </w:r>
    </w:p>
    <w:p w14:paraId="12F424FD" w14:textId="77777777" w:rsidR="007D59FF" w:rsidRPr="002A5AAA" w:rsidRDefault="007D59FF" w:rsidP="002A5AAA">
      <w:pPr>
        <w:ind w:left="360"/>
        <w:jc w:val="both"/>
        <w:rPr>
          <w:rFonts w:cs="Arial"/>
          <w:sz w:val="24"/>
        </w:rPr>
      </w:pPr>
    </w:p>
    <w:p w14:paraId="10F48870" w14:textId="0641499D" w:rsidR="00806D30" w:rsidRDefault="006A7C8E" w:rsidP="53FDC683">
      <w:pPr>
        <w:jc w:val="both"/>
        <w:rPr>
          <w:rFonts w:cs="Arial"/>
          <w:sz w:val="24"/>
        </w:rPr>
      </w:pPr>
      <w:r w:rsidRPr="53FDC683">
        <w:rPr>
          <w:rFonts w:cs="Arial"/>
          <w:sz w:val="24"/>
        </w:rPr>
        <w:t xml:space="preserve">Cornerstone does not have any sheltered or supported housing schemes within its housing </w:t>
      </w:r>
      <w:r w:rsidR="7C8AFAAB" w:rsidRPr="53FDC683">
        <w:rPr>
          <w:rFonts w:cs="Arial"/>
          <w:sz w:val="24"/>
        </w:rPr>
        <w:t>stock,</w:t>
      </w:r>
      <w:r w:rsidRPr="53FDC683">
        <w:rPr>
          <w:rFonts w:cs="Arial"/>
          <w:sz w:val="24"/>
        </w:rPr>
        <w:t xml:space="preserve"> and we do not keep our own waiting list for homes. Vacancies are normally let through Devon Home Choice (DHC), a regional </w:t>
      </w:r>
      <w:r w:rsidR="0C8EC16F" w:rsidRPr="53FDC683">
        <w:rPr>
          <w:rFonts w:cs="Arial"/>
          <w:sz w:val="24"/>
        </w:rPr>
        <w:t>choice-based</w:t>
      </w:r>
      <w:r w:rsidRPr="53FDC683">
        <w:rPr>
          <w:rFonts w:cs="Arial"/>
          <w:sz w:val="24"/>
        </w:rPr>
        <w:t xml:space="preserve"> lettings scheme.  </w:t>
      </w:r>
    </w:p>
    <w:p w14:paraId="76B8AC8F" w14:textId="77777777" w:rsidR="006344D1" w:rsidRDefault="006344D1" w:rsidP="007D59FF">
      <w:pPr>
        <w:jc w:val="both"/>
        <w:rPr>
          <w:rFonts w:cs="Arial"/>
          <w:sz w:val="24"/>
        </w:rPr>
      </w:pPr>
    </w:p>
    <w:p w14:paraId="5C950E15" w14:textId="77777777" w:rsidR="000F7F2B" w:rsidRDefault="413C7229" w:rsidP="413C7229">
      <w:pPr>
        <w:pStyle w:val="ListParagraph"/>
        <w:numPr>
          <w:ilvl w:val="0"/>
          <w:numId w:val="1"/>
        </w:numPr>
        <w:rPr>
          <w:sz w:val="24"/>
          <w:highlight w:val="yellow"/>
        </w:rPr>
      </w:pPr>
      <w:r w:rsidRPr="413C7229">
        <w:rPr>
          <w:sz w:val="24"/>
          <w:highlight w:val="yellow"/>
        </w:rPr>
        <w:t>The Resident Engagement Panel will review local lettings plans, monitor allocation outcomes and review community impact information.</w:t>
      </w:r>
    </w:p>
    <w:p w14:paraId="32848C84" w14:textId="77777777" w:rsidR="000F7F2B" w:rsidRDefault="413C7229" w:rsidP="413C7229">
      <w:pPr>
        <w:pStyle w:val="ListParagraph"/>
        <w:numPr>
          <w:ilvl w:val="0"/>
          <w:numId w:val="1"/>
        </w:numPr>
        <w:rPr>
          <w:sz w:val="24"/>
          <w:highlight w:val="yellow"/>
        </w:rPr>
      </w:pPr>
      <w:r w:rsidRPr="413C7229">
        <w:rPr>
          <w:sz w:val="24"/>
          <w:highlight w:val="yellow"/>
        </w:rPr>
        <w:t>The Housing Team is responsible for operational delivery of the policy.</w:t>
      </w:r>
    </w:p>
    <w:p w14:paraId="5272582D" w14:textId="77777777" w:rsidR="000F7F2B" w:rsidRDefault="413C7229" w:rsidP="413C7229">
      <w:pPr>
        <w:pStyle w:val="ListParagraph"/>
        <w:numPr>
          <w:ilvl w:val="0"/>
          <w:numId w:val="1"/>
        </w:numPr>
        <w:rPr>
          <w:sz w:val="24"/>
          <w:highlight w:val="yellow"/>
        </w:rPr>
      </w:pPr>
      <w:r w:rsidRPr="413C7229">
        <w:rPr>
          <w:sz w:val="24"/>
          <w:highlight w:val="yellow"/>
        </w:rPr>
        <w:t>The Director of Housing is accountable for implementation of this policy and ensuring decisions are fair, transparent and evidence based.</w:t>
      </w:r>
    </w:p>
    <w:p w14:paraId="0DBE30B2" w14:textId="77777777" w:rsidR="000F7F2B" w:rsidRDefault="413C7229" w:rsidP="413C7229">
      <w:pPr>
        <w:pStyle w:val="ListParagraph"/>
        <w:numPr>
          <w:ilvl w:val="0"/>
          <w:numId w:val="1"/>
        </w:numPr>
        <w:rPr>
          <w:sz w:val="24"/>
          <w:highlight w:val="yellow"/>
        </w:rPr>
      </w:pPr>
      <w:r w:rsidRPr="413C7229">
        <w:rPr>
          <w:sz w:val="24"/>
          <w:highlight w:val="yellow"/>
        </w:rPr>
        <w:lastRenderedPageBreak/>
        <w:t>The Board retains overall responsibility for ensuring this policy complies with legislation, regulation and Cornerstone strategic objectives.</w:t>
      </w:r>
    </w:p>
    <w:p w14:paraId="72DE86AB" w14:textId="77777777" w:rsidR="000F7F2B" w:rsidRDefault="413C7229" w:rsidP="413C7229">
      <w:pPr>
        <w:pStyle w:val="ListParagraph"/>
        <w:numPr>
          <w:ilvl w:val="0"/>
          <w:numId w:val="1"/>
        </w:numPr>
        <w:rPr>
          <w:sz w:val="24"/>
          <w:highlight w:val="yellow"/>
        </w:rPr>
      </w:pPr>
      <w:r w:rsidRPr="413C7229">
        <w:rPr>
          <w:sz w:val="24"/>
          <w:highlight w:val="yellow"/>
        </w:rPr>
        <w:t>Governance and Accountability</w:t>
      </w:r>
    </w:p>
    <w:p w14:paraId="39DA8A28" w14:textId="3C48E0BD" w:rsidR="413C7229" w:rsidRDefault="413C7229" w:rsidP="413C7229">
      <w:pPr>
        <w:pStyle w:val="ListParagraph"/>
        <w:rPr>
          <w:sz w:val="24"/>
          <w:highlight w:val="yellow"/>
        </w:rPr>
      </w:pPr>
    </w:p>
    <w:p w14:paraId="2BC195DE" w14:textId="77777777" w:rsidR="007D59FF" w:rsidRDefault="007D59FF" w:rsidP="007F1ED4">
      <w:pPr>
        <w:numPr>
          <w:ilvl w:val="0"/>
          <w:numId w:val="37"/>
        </w:numPr>
        <w:ind w:left="426" w:hanging="426"/>
        <w:jc w:val="both"/>
        <w:rPr>
          <w:rFonts w:cs="Arial"/>
          <w:b/>
          <w:sz w:val="24"/>
        </w:rPr>
      </w:pPr>
      <w:r>
        <w:rPr>
          <w:rFonts w:cs="Arial"/>
          <w:b/>
          <w:sz w:val="24"/>
        </w:rPr>
        <w:t>ACCESS TO OUR HOUSING</w:t>
      </w:r>
    </w:p>
    <w:p w14:paraId="3C9F2783" w14:textId="77777777" w:rsidR="007D59FF" w:rsidRDefault="007D59FF" w:rsidP="007F1ED4">
      <w:pPr>
        <w:ind w:left="426"/>
        <w:jc w:val="both"/>
        <w:rPr>
          <w:rFonts w:cs="Arial"/>
          <w:b/>
          <w:sz w:val="24"/>
        </w:rPr>
      </w:pPr>
    </w:p>
    <w:p w14:paraId="40BB9977" w14:textId="77777777" w:rsidR="007D59FF" w:rsidRPr="007C03D0" w:rsidRDefault="007D59FF" w:rsidP="007D59FF">
      <w:pPr>
        <w:jc w:val="both"/>
        <w:rPr>
          <w:rFonts w:cs="Arial"/>
          <w:sz w:val="24"/>
        </w:rPr>
      </w:pPr>
      <w:r w:rsidRPr="007C03D0">
        <w:rPr>
          <w:rFonts w:cs="Arial"/>
          <w:sz w:val="24"/>
        </w:rPr>
        <w:t xml:space="preserve">There are </w:t>
      </w:r>
      <w:r>
        <w:rPr>
          <w:rFonts w:cs="Arial"/>
          <w:sz w:val="24"/>
        </w:rPr>
        <w:t>several</w:t>
      </w:r>
      <w:r w:rsidRPr="007C03D0">
        <w:rPr>
          <w:rFonts w:cs="Arial"/>
          <w:sz w:val="24"/>
        </w:rPr>
        <w:t xml:space="preserve"> methods by which we may be able to provide housing.</w:t>
      </w:r>
    </w:p>
    <w:p w14:paraId="77FB5201" w14:textId="77777777" w:rsidR="007D59FF" w:rsidRPr="007C03D0" w:rsidRDefault="007D59FF" w:rsidP="007D59FF">
      <w:pPr>
        <w:jc w:val="both"/>
        <w:rPr>
          <w:rFonts w:cs="Arial"/>
          <w:sz w:val="24"/>
        </w:rPr>
      </w:pPr>
    </w:p>
    <w:p w14:paraId="7F85E027" w14:textId="77777777" w:rsidR="007D59FF" w:rsidRPr="007C03D0" w:rsidRDefault="007D59FF" w:rsidP="007D59FF">
      <w:pPr>
        <w:jc w:val="both"/>
        <w:rPr>
          <w:rFonts w:cs="Arial"/>
          <w:sz w:val="24"/>
          <w:u w:val="single"/>
        </w:rPr>
      </w:pPr>
      <w:r w:rsidRPr="007C03D0">
        <w:rPr>
          <w:rFonts w:cs="Arial"/>
          <w:sz w:val="24"/>
          <w:u w:val="single"/>
        </w:rPr>
        <w:t>Devon Home Choice (DHC)</w:t>
      </w:r>
    </w:p>
    <w:p w14:paraId="4DF538AB" w14:textId="7EA761A0" w:rsidR="007D59FF" w:rsidRPr="007C03D0" w:rsidRDefault="007D59FF" w:rsidP="384EE75B">
      <w:pPr>
        <w:jc w:val="both"/>
        <w:rPr>
          <w:rFonts w:cs="Arial"/>
          <w:sz w:val="24"/>
        </w:rPr>
      </w:pPr>
      <w:r w:rsidRPr="384EE75B">
        <w:rPr>
          <w:rFonts w:cs="Arial"/>
          <w:sz w:val="24"/>
        </w:rPr>
        <w:t xml:space="preserve">DHC is a regional </w:t>
      </w:r>
      <w:r w:rsidR="1DCD5127" w:rsidRPr="384EE75B">
        <w:rPr>
          <w:rFonts w:cs="Arial"/>
          <w:sz w:val="24"/>
        </w:rPr>
        <w:t>choice-based</w:t>
      </w:r>
      <w:r w:rsidRPr="384EE75B">
        <w:rPr>
          <w:rFonts w:cs="Arial"/>
          <w:sz w:val="24"/>
        </w:rPr>
        <w:t xml:space="preserve"> lettings scheme which covers Devon.  DHC is responsible for the allocation of </w:t>
      </w:r>
      <w:bookmarkStart w:id="0" w:name="_Int_7bif0rHI"/>
      <w:r w:rsidRPr="384EE75B">
        <w:rPr>
          <w:rFonts w:cs="Arial"/>
          <w:sz w:val="24"/>
        </w:rPr>
        <w:t>the majority of</w:t>
      </w:r>
      <w:bookmarkEnd w:id="0"/>
      <w:r w:rsidRPr="384EE75B">
        <w:rPr>
          <w:rFonts w:cs="Arial"/>
          <w:sz w:val="24"/>
        </w:rPr>
        <w:t xml:space="preserve"> social housing vacancies for rent and is run in partnership with local authorities and other housing providers, including Cornerstone. </w:t>
      </w:r>
    </w:p>
    <w:p w14:paraId="538BE5BE" w14:textId="77777777" w:rsidR="007D59FF" w:rsidRPr="007C03D0" w:rsidRDefault="007D59FF" w:rsidP="007D59FF">
      <w:pPr>
        <w:jc w:val="both"/>
        <w:rPr>
          <w:rFonts w:cs="Arial"/>
          <w:sz w:val="24"/>
        </w:rPr>
      </w:pPr>
    </w:p>
    <w:p w14:paraId="38F979E6" w14:textId="34F8ABD5" w:rsidR="007D59FF" w:rsidRPr="007C03D0" w:rsidRDefault="007D59FF" w:rsidP="007D59FF">
      <w:pPr>
        <w:jc w:val="both"/>
        <w:rPr>
          <w:rFonts w:cs="Arial"/>
          <w:sz w:val="24"/>
        </w:rPr>
      </w:pPr>
      <w:r w:rsidRPr="007C03D0">
        <w:rPr>
          <w:rFonts w:cs="Arial"/>
          <w:sz w:val="24"/>
        </w:rPr>
        <w:t>Applicants who apply to join DHC will need to complete an application form. The housing need of the person concerned will then be assessed against the DHC policy by the local authority and</w:t>
      </w:r>
      <w:r w:rsidR="00806D30">
        <w:rPr>
          <w:rFonts w:cs="Arial"/>
          <w:sz w:val="24"/>
        </w:rPr>
        <w:t>,</w:t>
      </w:r>
      <w:r w:rsidRPr="007C03D0">
        <w:rPr>
          <w:rFonts w:cs="Arial"/>
          <w:sz w:val="24"/>
        </w:rPr>
        <w:t xml:space="preserve"> if accepted, they will be placed in an appropriate band category which reflects their housing need.  </w:t>
      </w:r>
    </w:p>
    <w:p w14:paraId="55C63828" w14:textId="77777777" w:rsidR="007D59FF" w:rsidRPr="007C03D0" w:rsidRDefault="007D59FF" w:rsidP="007D59FF">
      <w:pPr>
        <w:jc w:val="both"/>
        <w:rPr>
          <w:rFonts w:cs="Arial"/>
          <w:sz w:val="24"/>
        </w:rPr>
      </w:pPr>
    </w:p>
    <w:p w14:paraId="30653AF0" w14:textId="77777777" w:rsidR="007D59FF" w:rsidRPr="007C03D0" w:rsidRDefault="007D59FF" w:rsidP="384EE75B">
      <w:pPr>
        <w:jc w:val="both"/>
        <w:rPr>
          <w:rFonts w:cs="Arial"/>
          <w:sz w:val="24"/>
        </w:rPr>
      </w:pPr>
      <w:bookmarkStart w:id="1" w:name="_Int_mFANi2Sy"/>
      <w:r w:rsidRPr="384EE75B">
        <w:rPr>
          <w:rFonts w:cs="Arial"/>
          <w:sz w:val="24"/>
        </w:rPr>
        <w:t>The majority of</w:t>
      </w:r>
      <w:bookmarkEnd w:id="1"/>
      <w:r w:rsidRPr="384EE75B">
        <w:rPr>
          <w:rFonts w:cs="Arial"/>
          <w:sz w:val="24"/>
        </w:rPr>
        <w:t xml:space="preserve"> our property vacancies for rent are advertised through DHC and applicants who have registered are able to bid for them. The property is normally offered to the bidder in the highest band who has been in that band the longest.  </w:t>
      </w:r>
    </w:p>
    <w:p w14:paraId="3692CBF3" w14:textId="77777777" w:rsidR="007D59FF" w:rsidRPr="007C03D0" w:rsidRDefault="007D59FF" w:rsidP="007D59FF">
      <w:pPr>
        <w:jc w:val="both"/>
        <w:rPr>
          <w:rFonts w:cs="Arial"/>
          <w:sz w:val="24"/>
        </w:rPr>
      </w:pPr>
    </w:p>
    <w:p w14:paraId="38A6FD0C" w14:textId="77777777" w:rsidR="007D59FF" w:rsidRDefault="007D59FF" w:rsidP="384EE75B">
      <w:pPr>
        <w:jc w:val="both"/>
        <w:rPr>
          <w:rFonts w:cs="Arial"/>
          <w:sz w:val="24"/>
        </w:rPr>
      </w:pPr>
      <w:bookmarkStart w:id="2" w:name="_Int_ztmEC974"/>
      <w:r w:rsidRPr="384EE75B">
        <w:rPr>
          <w:rFonts w:cs="Arial"/>
          <w:sz w:val="24"/>
        </w:rPr>
        <w:t>In order to</w:t>
      </w:r>
      <w:bookmarkEnd w:id="2"/>
      <w:r w:rsidRPr="384EE75B">
        <w:rPr>
          <w:rFonts w:cs="Arial"/>
          <w:sz w:val="24"/>
        </w:rPr>
        <w:t xml:space="preserve"> be considered for a property the successful bidder would need to meet our Letting Criteria as set out below or any other criteria that may apply such as a local lettings plan.  It is, therefore, possible that an applicant may satisfy DHC requirements but still not qualify for a Cornerstone tenancy.</w:t>
      </w:r>
    </w:p>
    <w:p w14:paraId="4127771E" w14:textId="77777777" w:rsidR="000245CE" w:rsidRPr="007C03D0" w:rsidRDefault="000245CE" w:rsidP="007D59FF">
      <w:pPr>
        <w:jc w:val="both"/>
        <w:rPr>
          <w:rFonts w:cs="Arial"/>
          <w:sz w:val="24"/>
        </w:rPr>
      </w:pPr>
    </w:p>
    <w:p w14:paraId="7946920B" w14:textId="5E71BF7B" w:rsidR="007D59FF" w:rsidRPr="007C03D0" w:rsidRDefault="007D59FF" w:rsidP="384EE75B">
      <w:pPr>
        <w:jc w:val="both"/>
        <w:rPr>
          <w:rFonts w:cs="Arial"/>
          <w:sz w:val="24"/>
        </w:rPr>
      </w:pPr>
      <w:r w:rsidRPr="384EE75B">
        <w:rPr>
          <w:rFonts w:cs="Arial"/>
          <w:sz w:val="24"/>
        </w:rPr>
        <w:t xml:space="preserve">Property vacancies may be re-advertised if no suitable applicants apply. </w:t>
      </w:r>
      <w:r w:rsidR="5BC34300" w:rsidRPr="384EE75B">
        <w:rPr>
          <w:rFonts w:cs="Arial"/>
          <w:sz w:val="24"/>
        </w:rPr>
        <w:t>Alternatively,</w:t>
      </w:r>
      <w:r w:rsidRPr="384EE75B">
        <w:rPr>
          <w:rFonts w:cs="Arial"/>
          <w:sz w:val="24"/>
        </w:rPr>
        <w:t xml:space="preserve"> the vacancy may be let in any way deemed appropriate.</w:t>
      </w:r>
    </w:p>
    <w:p w14:paraId="235DA449" w14:textId="77777777" w:rsidR="007D59FF" w:rsidRPr="007C03D0" w:rsidRDefault="007D59FF" w:rsidP="007D59FF">
      <w:pPr>
        <w:jc w:val="both"/>
        <w:rPr>
          <w:rFonts w:cs="Arial"/>
          <w:sz w:val="24"/>
        </w:rPr>
      </w:pPr>
    </w:p>
    <w:p w14:paraId="5A745AC3" w14:textId="77777777" w:rsidR="007D59FF" w:rsidRPr="007C03D0" w:rsidRDefault="007D59FF" w:rsidP="007D59FF">
      <w:pPr>
        <w:jc w:val="both"/>
        <w:rPr>
          <w:rFonts w:cs="Arial"/>
          <w:sz w:val="24"/>
        </w:rPr>
      </w:pPr>
      <w:r w:rsidRPr="007C03D0">
        <w:rPr>
          <w:rFonts w:cs="Arial"/>
          <w:sz w:val="24"/>
        </w:rPr>
        <w:t xml:space="preserve">More information and details of how to apply to DHC can be found on their website at </w:t>
      </w:r>
      <w:hyperlink r:id="rId11" w:history="1">
        <w:r w:rsidRPr="007C03D0">
          <w:rPr>
            <w:rFonts w:cs="Arial"/>
            <w:sz w:val="24"/>
            <w:u w:val="single"/>
          </w:rPr>
          <w:t>www.devonhomechoice.com</w:t>
        </w:r>
      </w:hyperlink>
      <w:r w:rsidRPr="007C03D0">
        <w:rPr>
          <w:rFonts w:cs="Arial"/>
          <w:sz w:val="24"/>
        </w:rPr>
        <w:t xml:space="preserve"> or by contacting the Local Authority housing department.</w:t>
      </w:r>
    </w:p>
    <w:p w14:paraId="3CCAC74D" w14:textId="77777777" w:rsidR="007D59FF" w:rsidRPr="007C03D0" w:rsidRDefault="007D59FF" w:rsidP="007D59FF">
      <w:pPr>
        <w:jc w:val="both"/>
        <w:rPr>
          <w:rFonts w:cs="Arial"/>
          <w:sz w:val="24"/>
        </w:rPr>
      </w:pPr>
    </w:p>
    <w:p w14:paraId="4A4CB45B" w14:textId="77777777" w:rsidR="007D59FF" w:rsidRPr="007C03D0" w:rsidRDefault="007D59FF" w:rsidP="007D59FF">
      <w:pPr>
        <w:jc w:val="both"/>
        <w:rPr>
          <w:rFonts w:cs="Arial"/>
          <w:sz w:val="24"/>
          <w:u w:val="single"/>
        </w:rPr>
      </w:pPr>
      <w:r w:rsidRPr="007C03D0">
        <w:rPr>
          <w:rFonts w:cs="Arial"/>
          <w:sz w:val="24"/>
          <w:u w:val="single"/>
        </w:rPr>
        <w:t>Mutual Exchange</w:t>
      </w:r>
    </w:p>
    <w:p w14:paraId="7BAFE9A9" w14:textId="6024EE80" w:rsidR="007D59FF" w:rsidRDefault="007D59FF" w:rsidP="007D59FF">
      <w:pPr>
        <w:jc w:val="both"/>
        <w:rPr>
          <w:rFonts w:cs="Arial"/>
          <w:sz w:val="24"/>
        </w:rPr>
      </w:pPr>
      <w:r w:rsidRPr="007C03D0">
        <w:rPr>
          <w:rFonts w:cs="Arial"/>
          <w:sz w:val="24"/>
        </w:rPr>
        <w:t xml:space="preserve">Tenants of Cornerstone, a local authority or another housing association may be able to exchange properties with another tenant depending on the type of tenancy they have. </w:t>
      </w:r>
      <w:r>
        <w:rPr>
          <w:rFonts w:cs="Arial"/>
          <w:sz w:val="24"/>
        </w:rPr>
        <w:t>We have a separate Mutual Exchange Policy.</w:t>
      </w:r>
      <w:r w:rsidRPr="007C03D0">
        <w:rPr>
          <w:rFonts w:cs="Arial"/>
          <w:sz w:val="24"/>
        </w:rPr>
        <w:t xml:space="preserve"> </w:t>
      </w:r>
      <w:r w:rsidR="009152C4">
        <w:rPr>
          <w:rFonts w:cs="Arial"/>
          <w:sz w:val="24"/>
        </w:rPr>
        <w:t xml:space="preserve">We are signed up to House Exchange, a national mutual exchange </w:t>
      </w:r>
      <w:r w:rsidR="00AD0610">
        <w:rPr>
          <w:rFonts w:cs="Arial"/>
          <w:sz w:val="24"/>
        </w:rPr>
        <w:t>matching site, this means our tenants can join</w:t>
      </w:r>
      <w:r w:rsidR="00D540CC">
        <w:rPr>
          <w:rFonts w:cs="Arial"/>
          <w:sz w:val="24"/>
        </w:rPr>
        <w:t xml:space="preserve"> and look for matches</w:t>
      </w:r>
      <w:r w:rsidR="00C81D31">
        <w:rPr>
          <w:rFonts w:cs="Arial"/>
          <w:sz w:val="24"/>
        </w:rPr>
        <w:t>,</w:t>
      </w:r>
      <w:r w:rsidR="00D540CC">
        <w:rPr>
          <w:rFonts w:cs="Arial"/>
          <w:sz w:val="24"/>
        </w:rPr>
        <w:t xml:space="preserve"> at no cost</w:t>
      </w:r>
      <w:r w:rsidR="00C81D31">
        <w:rPr>
          <w:rFonts w:cs="Arial"/>
          <w:sz w:val="24"/>
        </w:rPr>
        <w:t xml:space="preserve"> to them</w:t>
      </w:r>
      <w:r w:rsidR="00D540CC">
        <w:rPr>
          <w:rFonts w:cs="Arial"/>
          <w:sz w:val="24"/>
        </w:rPr>
        <w:t>.</w:t>
      </w:r>
    </w:p>
    <w:p w14:paraId="26A3FA19" w14:textId="77777777" w:rsidR="007D59FF" w:rsidRDefault="007D59FF" w:rsidP="007D59FF">
      <w:pPr>
        <w:jc w:val="both"/>
        <w:rPr>
          <w:rFonts w:cs="Arial"/>
          <w:sz w:val="24"/>
        </w:rPr>
      </w:pPr>
    </w:p>
    <w:p w14:paraId="7BBE54BD" w14:textId="067A4839" w:rsidR="007D59FF" w:rsidRPr="005732C4" w:rsidRDefault="007D59FF" w:rsidP="007D59FF">
      <w:pPr>
        <w:jc w:val="both"/>
        <w:rPr>
          <w:rFonts w:cs="Arial"/>
          <w:sz w:val="24"/>
        </w:rPr>
      </w:pPr>
      <w:r w:rsidRPr="003809A2">
        <w:rPr>
          <w:rFonts w:cs="Arial"/>
          <w:sz w:val="24"/>
          <w:u w:val="single"/>
        </w:rPr>
        <w:t>Management Moves</w:t>
      </w:r>
    </w:p>
    <w:p w14:paraId="5821634E" w14:textId="77777777" w:rsidR="00FB7538" w:rsidRDefault="007D59FF" w:rsidP="007D59FF">
      <w:pPr>
        <w:jc w:val="both"/>
        <w:rPr>
          <w:rFonts w:cs="Arial"/>
          <w:sz w:val="24"/>
        </w:rPr>
      </w:pPr>
      <w:r w:rsidRPr="007C03D0">
        <w:rPr>
          <w:rFonts w:cs="Arial"/>
          <w:sz w:val="24"/>
        </w:rPr>
        <w:t>Cornerstone does not operate an internal property tra</w:t>
      </w:r>
      <w:r>
        <w:rPr>
          <w:rFonts w:cs="Arial"/>
          <w:sz w:val="24"/>
        </w:rPr>
        <w:t>nsfer service for its tenants, to register for a move tenants should apply to DHC or Ho</w:t>
      </w:r>
      <w:r w:rsidR="00782EAE">
        <w:rPr>
          <w:rFonts w:cs="Arial"/>
          <w:sz w:val="24"/>
        </w:rPr>
        <w:t>use</w:t>
      </w:r>
      <w:r w:rsidR="009152C4">
        <w:rPr>
          <w:rFonts w:cs="Arial"/>
          <w:sz w:val="24"/>
        </w:rPr>
        <w:t xml:space="preserve"> </w:t>
      </w:r>
      <w:r w:rsidR="00782EAE">
        <w:rPr>
          <w:rFonts w:cs="Arial"/>
          <w:sz w:val="24"/>
        </w:rPr>
        <w:t>Exchange</w:t>
      </w:r>
      <w:r>
        <w:rPr>
          <w:rFonts w:cs="Arial"/>
          <w:sz w:val="24"/>
        </w:rPr>
        <w:t xml:space="preserve"> for a mutual exchange. </w:t>
      </w:r>
    </w:p>
    <w:p w14:paraId="1D40C777" w14:textId="77777777" w:rsidR="00A73B0F" w:rsidRDefault="00A73B0F" w:rsidP="007D59FF">
      <w:pPr>
        <w:jc w:val="both"/>
        <w:rPr>
          <w:rFonts w:cs="Arial"/>
          <w:sz w:val="24"/>
        </w:rPr>
      </w:pPr>
    </w:p>
    <w:p w14:paraId="1EA1FAEF" w14:textId="039272A0" w:rsidR="00A73B0F" w:rsidRDefault="00A73B0F" w:rsidP="007D59FF">
      <w:pPr>
        <w:jc w:val="both"/>
        <w:rPr>
          <w:rFonts w:cs="Arial"/>
          <w:sz w:val="24"/>
        </w:rPr>
      </w:pPr>
      <w:r>
        <w:rPr>
          <w:rFonts w:cs="Arial"/>
          <w:sz w:val="24"/>
        </w:rPr>
        <w:t>We may consider transferring a tenant to another Cornerstone home, in exceptional circumstance</w:t>
      </w:r>
      <w:r w:rsidR="00076278">
        <w:rPr>
          <w:rFonts w:cs="Arial"/>
          <w:sz w:val="24"/>
        </w:rPr>
        <w:t>s,</w:t>
      </w:r>
      <w:r>
        <w:rPr>
          <w:rFonts w:cs="Arial"/>
          <w:sz w:val="24"/>
        </w:rPr>
        <w:t xml:space="preserve"> and where </w:t>
      </w:r>
      <w:r w:rsidR="007C468A">
        <w:rPr>
          <w:rFonts w:cs="Arial"/>
          <w:sz w:val="24"/>
        </w:rPr>
        <w:t>their n</w:t>
      </w:r>
      <w:r>
        <w:rPr>
          <w:rFonts w:cs="Arial"/>
          <w:sz w:val="24"/>
        </w:rPr>
        <w:t>eeds cannot be met through DHC in a reasonable amount of time.</w:t>
      </w:r>
    </w:p>
    <w:p w14:paraId="413B8390" w14:textId="77777777" w:rsidR="00FB7538" w:rsidRDefault="00FB7538" w:rsidP="007D59FF">
      <w:pPr>
        <w:jc w:val="both"/>
        <w:rPr>
          <w:rFonts w:cs="Arial"/>
          <w:sz w:val="24"/>
        </w:rPr>
      </w:pPr>
    </w:p>
    <w:p w14:paraId="4FC5D7B0" w14:textId="7F2D40C3" w:rsidR="007D59FF" w:rsidRDefault="007D59FF" w:rsidP="007D59FF">
      <w:pPr>
        <w:jc w:val="both"/>
        <w:rPr>
          <w:rFonts w:cs="Arial"/>
          <w:sz w:val="24"/>
        </w:rPr>
      </w:pPr>
      <w:r>
        <w:rPr>
          <w:rFonts w:cs="Arial"/>
          <w:sz w:val="24"/>
        </w:rPr>
        <w:t>This could include:</w:t>
      </w:r>
    </w:p>
    <w:p w14:paraId="73F04CAE" w14:textId="77777777" w:rsidR="007D59FF" w:rsidRDefault="007D59FF" w:rsidP="007D59FF">
      <w:pPr>
        <w:numPr>
          <w:ilvl w:val="0"/>
          <w:numId w:val="33"/>
        </w:numPr>
        <w:jc w:val="both"/>
        <w:rPr>
          <w:rFonts w:cs="Arial"/>
          <w:sz w:val="24"/>
        </w:rPr>
      </w:pPr>
      <w:r>
        <w:rPr>
          <w:rFonts w:cs="Arial"/>
          <w:sz w:val="24"/>
        </w:rPr>
        <w:t>where a tenant wishes to downsize to a smaller home</w:t>
      </w:r>
    </w:p>
    <w:p w14:paraId="2F3E4595" w14:textId="5CFE0DD1" w:rsidR="003F32CC" w:rsidRDefault="003F32CC" w:rsidP="007D59FF">
      <w:pPr>
        <w:numPr>
          <w:ilvl w:val="0"/>
          <w:numId w:val="33"/>
        </w:numPr>
        <w:jc w:val="both"/>
        <w:rPr>
          <w:rFonts w:cs="Arial"/>
          <w:sz w:val="24"/>
        </w:rPr>
      </w:pPr>
      <w:r>
        <w:rPr>
          <w:rFonts w:cs="Arial"/>
          <w:sz w:val="24"/>
        </w:rPr>
        <w:t>where a tenant needs to move due to disrepair in their home</w:t>
      </w:r>
    </w:p>
    <w:p w14:paraId="4C080500" w14:textId="710C2C9D" w:rsidR="00772706" w:rsidRDefault="007D59FF" w:rsidP="00772706">
      <w:pPr>
        <w:numPr>
          <w:ilvl w:val="0"/>
          <w:numId w:val="33"/>
        </w:numPr>
        <w:jc w:val="both"/>
        <w:rPr>
          <w:rFonts w:cs="Arial"/>
          <w:sz w:val="24"/>
        </w:rPr>
      </w:pPr>
      <w:r>
        <w:rPr>
          <w:rFonts w:cs="Arial"/>
          <w:sz w:val="24"/>
        </w:rPr>
        <w:lastRenderedPageBreak/>
        <w:t xml:space="preserve">where there is a </w:t>
      </w:r>
      <w:r w:rsidRPr="007C03D0">
        <w:rPr>
          <w:rFonts w:cs="Arial"/>
          <w:sz w:val="24"/>
        </w:rPr>
        <w:t xml:space="preserve">prolonged neighbour dispute </w:t>
      </w:r>
      <w:r>
        <w:rPr>
          <w:rFonts w:cs="Arial"/>
          <w:sz w:val="24"/>
        </w:rPr>
        <w:t>and</w:t>
      </w:r>
      <w:r w:rsidRPr="007C03D0">
        <w:rPr>
          <w:rFonts w:cs="Arial"/>
          <w:sz w:val="24"/>
        </w:rPr>
        <w:t xml:space="preserve"> there is</w:t>
      </w:r>
      <w:r>
        <w:rPr>
          <w:rFonts w:cs="Arial"/>
          <w:sz w:val="24"/>
        </w:rPr>
        <w:t xml:space="preserve"> no</w:t>
      </w:r>
      <w:r w:rsidRPr="007C03D0">
        <w:rPr>
          <w:rFonts w:cs="Arial"/>
          <w:sz w:val="24"/>
        </w:rPr>
        <w:t xml:space="preserve"> </w:t>
      </w:r>
      <w:r>
        <w:rPr>
          <w:rFonts w:cs="Arial"/>
          <w:sz w:val="24"/>
        </w:rPr>
        <w:t xml:space="preserve">reasonable </w:t>
      </w:r>
      <w:r w:rsidRPr="007C03D0">
        <w:rPr>
          <w:rFonts w:cs="Arial"/>
          <w:sz w:val="24"/>
        </w:rPr>
        <w:t xml:space="preserve">legal or other remedy available  </w:t>
      </w:r>
    </w:p>
    <w:p w14:paraId="72172270" w14:textId="2E4B93DA" w:rsidR="002C6BC6" w:rsidRDefault="0037570F" w:rsidP="00772706">
      <w:pPr>
        <w:numPr>
          <w:ilvl w:val="0"/>
          <w:numId w:val="33"/>
        </w:numPr>
        <w:jc w:val="both"/>
        <w:rPr>
          <w:rFonts w:cs="Arial"/>
          <w:sz w:val="24"/>
        </w:rPr>
      </w:pPr>
      <w:r>
        <w:rPr>
          <w:rFonts w:cs="Arial"/>
          <w:sz w:val="24"/>
        </w:rPr>
        <w:t>w</w:t>
      </w:r>
      <w:r w:rsidR="002C6BC6">
        <w:rPr>
          <w:rFonts w:cs="Arial"/>
          <w:sz w:val="24"/>
        </w:rPr>
        <w:t>here there are serious health and safety concerns</w:t>
      </w:r>
    </w:p>
    <w:p w14:paraId="040E7CE9" w14:textId="091C199C" w:rsidR="002A5AAA" w:rsidRDefault="002A5AAA" w:rsidP="007D59FF">
      <w:pPr>
        <w:jc w:val="both"/>
        <w:rPr>
          <w:rFonts w:cs="Arial"/>
          <w:sz w:val="24"/>
        </w:rPr>
      </w:pPr>
    </w:p>
    <w:p w14:paraId="52D2FBBF" w14:textId="19B2903C" w:rsidR="007D59FF" w:rsidRDefault="002A5AAA" w:rsidP="007D59FF">
      <w:pPr>
        <w:jc w:val="both"/>
        <w:rPr>
          <w:rFonts w:cs="Arial"/>
          <w:sz w:val="24"/>
        </w:rPr>
      </w:pPr>
      <w:r>
        <w:rPr>
          <w:rFonts w:cs="Arial"/>
          <w:sz w:val="24"/>
        </w:rPr>
        <w:t>Offers</w:t>
      </w:r>
      <w:r w:rsidR="007D59FF">
        <w:rPr>
          <w:rFonts w:cs="Arial"/>
          <w:sz w:val="24"/>
        </w:rPr>
        <w:t xml:space="preserve"> will be subject to the availability of a suitable alternative home and will be at the discretion of the</w:t>
      </w:r>
      <w:r>
        <w:rPr>
          <w:rFonts w:cs="Arial"/>
          <w:sz w:val="24"/>
        </w:rPr>
        <w:t xml:space="preserve"> Director of Housing. </w:t>
      </w:r>
    </w:p>
    <w:p w14:paraId="1D5CB99C" w14:textId="77777777" w:rsidR="002A5AAA" w:rsidRDefault="002A5AAA" w:rsidP="007D59FF">
      <w:pPr>
        <w:jc w:val="both"/>
        <w:rPr>
          <w:rFonts w:cs="Arial"/>
          <w:sz w:val="24"/>
          <w:u w:val="single"/>
        </w:rPr>
      </w:pPr>
    </w:p>
    <w:p w14:paraId="03109DBD" w14:textId="77777777" w:rsidR="007D59FF" w:rsidRPr="003809A2" w:rsidRDefault="007D59FF" w:rsidP="007D59FF">
      <w:pPr>
        <w:jc w:val="both"/>
        <w:rPr>
          <w:rFonts w:cs="Arial"/>
          <w:sz w:val="24"/>
          <w:u w:val="single"/>
        </w:rPr>
      </w:pPr>
      <w:r w:rsidRPr="003809A2">
        <w:rPr>
          <w:rFonts w:cs="Arial"/>
          <w:sz w:val="24"/>
          <w:u w:val="single"/>
        </w:rPr>
        <w:t>Home ownership options</w:t>
      </w:r>
    </w:p>
    <w:p w14:paraId="60DF8BB9" w14:textId="77777777" w:rsidR="007D59FF" w:rsidRPr="003809A2" w:rsidRDefault="007D59FF" w:rsidP="007D59FF">
      <w:pPr>
        <w:jc w:val="both"/>
        <w:rPr>
          <w:rFonts w:cs="Arial"/>
          <w:sz w:val="24"/>
        </w:rPr>
      </w:pPr>
      <w:r w:rsidRPr="003809A2">
        <w:rPr>
          <w:rFonts w:cs="Arial"/>
          <w:sz w:val="24"/>
        </w:rPr>
        <w:t>Shared Ownership</w:t>
      </w:r>
    </w:p>
    <w:p w14:paraId="6CD34E5F" w14:textId="07DDE5FD" w:rsidR="000854D4" w:rsidRDefault="007D59FF" w:rsidP="007D59FF">
      <w:pPr>
        <w:jc w:val="both"/>
        <w:rPr>
          <w:rFonts w:cs="Arial"/>
          <w:sz w:val="24"/>
        </w:rPr>
      </w:pPr>
      <w:r w:rsidRPr="007C03D0">
        <w:rPr>
          <w:rFonts w:cs="Arial"/>
          <w:sz w:val="24"/>
        </w:rPr>
        <w:t>Cornerstone has a small number of shared ownership properties</w:t>
      </w:r>
      <w:r w:rsidR="00BF5907">
        <w:rPr>
          <w:rFonts w:cs="Arial"/>
          <w:sz w:val="24"/>
        </w:rPr>
        <w:t xml:space="preserve">, visit our website for more information about </w:t>
      </w:r>
      <w:r w:rsidR="000854D4">
        <w:rPr>
          <w:rFonts w:cs="Arial"/>
          <w:sz w:val="24"/>
        </w:rPr>
        <w:t xml:space="preserve">how to apply and to search for available homes </w:t>
      </w:r>
      <w:hyperlink r:id="rId12" w:history="1">
        <w:r w:rsidR="000854D4" w:rsidRPr="00687842">
          <w:rPr>
            <w:rStyle w:val="Hyperlink"/>
            <w:rFonts w:cs="Arial"/>
            <w:sz w:val="24"/>
          </w:rPr>
          <w:t>https://www.cornerstonehousing.net/what-is-shared-ownership/</w:t>
        </w:r>
      </w:hyperlink>
      <w:r w:rsidR="000854D4">
        <w:rPr>
          <w:rFonts w:cs="Arial"/>
          <w:sz w:val="24"/>
        </w:rPr>
        <w:t>.</w:t>
      </w:r>
    </w:p>
    <w:p w14:paraId="2742B062" w14:textId="77777777" w:rsidR="006957F6" w:rsidRDefault="006957F6" w:rsidP="007D59FF">
      <w:pPr>
        <w:jc w:val="both"/>
        <w:rPr>
          <w:rFonts w:cs="Arial"/>
          <w:sz w:val="24"/>
        </w:rPr>
      </w:pPr>
    </w:p>
    <w:p w14:paraId="44756E47" w14:textId="77777777" w:rsidR="007D59FF" w:rsidRPr="003809A2" w:rsidRDefault="007D59FF" w:rsidP="007D59FF">
      <w:pPr>
        <w:jc w:val="both"/>
        <w:rPr>
          <w:rFonts w:cs="Arial"/>
          <w:sz w:val="24"/>
        </w:rPr>
      </w:pPr>
      <w:r w:rsidRPr="003809A2">
        <w:rPr>
          <w:rFonts w:cs="Arial"/>
          <w:sz w:val="24"/>
        </w:rPr>
        <w:t>Rentplus</w:t>
      </w:r>
    </w:p>
    <w:p w14:paraId="681468FD" w14:textId="77777777" w:rsidR="007D59FF" w:rsidRDefault="007D59FF" w:rsidP="007D59FF">
      <w:pPr>
        <w:jc w:val="both"/>
        <w:rPr>
          <w:rFonts w:cs="Arial"/>
          <w:sz w:val="24"/>
        </w:rPr>
      </w:pPr>
      <w:r>
        <w:rPr>
          <w:rFonts w:cs="Arial"/>
          <w:sz w:val="24"/>
        </w:rPr>
        <w:t>These are rent to buy homes and d</w:t>
      </w:r>
      <w:r w:rsidRPr="007C03D0">
        <w:rPr>
          <w:rFonts w:cs="Arial"/>
          <w:sz w:val="24"/>
        </w:rPr>
        <w:t xml:space="preserve">ifferent criteria and processes apply for applicants </w:t>
      </w:r>
      <w:r>
        <w:rPr>
          <w:rFonts w:cs="Arial"/>
          <w:sz w:val="24"/>
        </w:rPr>
        <w:t xml:space="preserve">which </w:t>
      </w:r>
      <w:r w:rsidRPr="007C03D0">
        <w:rPr>
          <w:rFonts w:cs="Arial"/>
          <w:sz w:val="24"/>
        </w:rPr>
        <w:t>are set out in the Rentplus lettings process and criteria document.</w:t>
      </w:r>
    </w:p>
    <w:p w14:paraId="720CB1E3" w14:textId="77777777" w:rsidR="009A29C8" w:rsidRPr="007C03D0" w:rsidRDefault="009A29C8" w:rsidP="007D59FF">
      <w:pPr>
        <w:jc w:val="both"/>
        <w:rPr>
          <w:rFonts w:cs="Arial"/>
          <w:sz w:val="24"/>
        </w:rPr>
      </w:pPr>
    </w:p>
    <w:p w14:paraId="6B1B910B" w14:textId="77777777" w:rsidR="007D59FF" w:rsidRDefault="007D59FF" w:rsidP="007F1ED4">
      <w:pPr>
        <w:numPr>
          <w:ilvl w:val="0"/>
          <w:numId w:val="37"/>
        </w:numPr>
        <w:ind w:left="426" w:hanging="426"/>
        <w:jc w:val="both"/>
        <w:rPr>
          <w:rFonts w:cs="Arial"/>
          <w:b/>
          <w:sz w:val="24"/>
        </w:rPr>
      </w:pPr>
      <w:r>
        <w:rPr>
          <w:rFonts w:cs="Arial"/>
          <w:b/>
          <w:sz w:val="24"/>
        </w:rPr>
        <w:t>TENANCIES</w:t>
      </w:r>
    </w:p>
    <w:p w14:paraId="1B984D82" w14:textId="77777777" w:rsidR="007D59FF" w:rsidRDefault="007D59FF" w:rsidP="00D321F4">
      <w:pPr>
        <w:jc w:val="both"/>
        <w:rPr>
          <w:rFonts w:cs="Arial"/>
          <w:b/>
          <w:sz w:val="24"/>
        </w:rPr>
      </w:pPr>
    </w:p>
    <w:p w14:paraId="3CE2271A" w14:textId="77777777" w:rsidR="007D59FF" w:rsidRPr="0027726E" w:rsidRDefault="007D59FF" w:rsidP="007D59FF">
      <w:pPr>
        <w:jc w:val="both"/>
        <w:rPr>
          <w:rFonts w:cs="Arial"/>
          <w:sz w:val="24"/>
        </w:rPr>
      </w:pPr>
      <w:r w:rsidRPr="0027726E">
        <w:rPr>
          <w:rFonts w:cs="Arial"/>
          <w:sz w:val="24"/>
        </w:rPr>
        <w:t>Our Tenancy Policy sets out the types of tenancies we offer and under what circumstances. Applicants will be notified at the offer stage of the type of tenancy we will be offering them.</w:t>
      </w:r>
    </w:p>
    <w:p w14:paraId="4B02F719" w14:textId="77777777" w:rsidR="007D59FF" w:rsidRDefault="007D59FF" w:rsidP="00D321F4">
      <w:pPr>
        <w:jc w:val="both"/>
        <w:rPr>
          <w:rFonts w:cs="Arial"/>
          <w:b/>
          <w:sz w:val="24"/>
        </w:rPr>
      </w:pPr>
    </w:p>
    <w:p w14:paraId="2CFA62D0" w14:textId="2C6432D6" w:rsidR="007D59FF" w:rsidRDefault="2E2FE841" w:rsidP="413C7229">
      <w:pPr>
        <w:numPr>
          <w:ilvl w:val="0"/>
          <w:numId w:val="37"/>
        </w:numPr>
        <w:ind w:left="426" w:hanging="426"/>
        <w:jc w:val="both"/>
        <w:rPr>
          <w:b/>
          <w:bCs/>
          <w:sz w:val="24"/>
          <w:highlight w:val="yellow"/>
        </w:rPr>
      </w:pPr>
      <w:r w:rsidRPr="413C7229">
        <w:rPr>
          <w:b/>
          <w:bCs/>
          <w:sz w:val="24"/>
          <w:highlight w:val="yellow"/>
        </w:rPr>
        <w:t>Community Sustainability and Impact</w:t>
      </w:r>
    </w:p>
    <w:p w14:paraId="6A9AE1C6" w14:textId="20FAE800" w:rsidR="007D59FF" w:rsidRDefault="007D59FF" w:rsidP="413C7229">
      <w:pPr>
        <w:pStyle w:val="ListParagraph"/>
        <w:ind w:left="360"/>
        <w:rPr>
          <w:sz w:val="24"/>
          <w:highlight w:val="yellow"/>
        </w:rPr>
      </w:pPr>
    </w:p>
    <w:p w14:paraId="4A81A9A9" w14:textId="77777777" w:rsidR="007D59FF" w:rsidRDefault="2E2FE841" w:rsidP="413C7229">
      <w:r w:rsidRPr="413C7229">
        <w:rPr>
          <w:sz w:val="24"/>
          <w:highlight w:val="yellow"/>
        </w:rPr>
        <w:t>Cornerstone will consider the cumulative impact of lettings within a scheme or locality to promote balanced, safe and sustainable communities. Assessments may consider tenancy sustainability, anti-social behaviour, community safety, shared access arrangements and evidence from partner agencies. Local Lettings Plans may be used where necessary.</w:t>
      </w:r>
    </w:p>
    <w:p w14:paraId="0CA1CE5E" w14:textId="2B0C16B1" w:rsidR="007D59FF" w:rsidRDefault="007D59FF" w:rsidP="413C7229">
      <w:pPr>
        <w:rPr>
          <w:sz w:val="24"/>
          <w:highlight w:val="yellow"/>
        </w:rPr>
      </w:pPr>
    </w:p>
    <w:p w14:paraId="1BD90B90" w14:textId="3E73CD7E" w:rsidR="007D59FF" w:rsidRDefault="468E82DA" w:rsidP="413C7229">
      <w:pPr>
        <w:numPr>
          <w:ilvl w:val="0"/>
          <w:numId w:val="37"/>
        </w:numPr>
        <w:ind w:left="426" w:hanging="426"/>
        <w:jc w:val="both"/>
        <w:rPr>
          <w:b/>
          <w:bCs/>
          <w:sz w:val="24"/>
          <w:highlight w:val="yellow"/>
        </w:rPr>
      </w:pPr>
      <w:r w:rsidRPr="413C7229">
        <w:rPr>
          <w:b/>
          <w:bCs/>
          <w:sz w:val="24"/>
          <w:highlight w:val="yellow"/>
        </w:rPr>
        <w:t>Sustainable Tenancy Assurance</w:t>
      </w:r>
    </w:p>
    <w:p w14:paraId="3FEDB3D1" w14:textId="5DC35F58" w:rsidR="007D59FF" w:rsidRDefault="007D59FF" w:rsidP="413C7229">
      <w:pPr>
        <w:rPr>
          <w:sz w:val="24"/>
          <w:highlight w:val="yellow"/>
        </w:rPr>
      </w:pPr>
    </w:p>
    <w:p w14:paraId="728662C8" w14:textId="77777777" w:rsidR="007D59FF" w:rsidRDefault="468E82DA" w:rsidP="413C7229">
      <w:pPr>
        <w:rPr>
          <w:sz w:val="24"/>
          <w:highlight w:val="yellow"/>
        </w:rPr>
      </w:pPr>
      <w:r w:rsidRPr="413C7229">
        <w:rPr>
          <w:sz w:val="24"/>
          <w:highlight w:val="yellow"/>
        </w:rPr>
        <w:t>Allocation decisions will seek to ensure successful tenancy outcomes, community stability, appropriate support arrangements and the ability to manage a tenancy independently.</w:t>
      </w:r>
    </w:p>
    <w:p w14:paraId="30060D9F" w14:textId="37389C32" w:rsidR="007D59FF" w:rsidRDefault="007D59FF" w:rsidP="413C7229">
      <w:pPr>
        <w:rPr>
          <w:sz w:val="24"/>
          <w:highlight w:val="yellow"/>
        </w:rPr>
      </w:pPr>
    </w:p>
    <w:p w14:paraId="514799A3" w14:textId="77777777" w:rsidR="007D59FF" w:rsidRDefault="468E82DA" w:rsidP="413C7229">
      <w:pPr>
        <w:pStyle w:val="ListParagraph"/>
        <w:numPr>
          <w:ilvl w:val="0"/>
          <w:numId w:val="37"/>
        </w:numPr>
        <w:rPr>
          <w:b/>
          <w:bCs/>
          <w:sz w:val="24"/>
          <w:highlight w:val="yellow"/>
        </w:rPr>
      </w:pPr>
      <w:r w:rsidRPr="413C7229">
        <w:rPr>
          <w:b/>
          <w:bCs/>
          <w:sz w:val="24"/>
          <w:highlight w:val="yellow"/>
        </w:rPr>
        <w:t>Multi-Agency Information Sharing</w:t>
      </w:r>
    </w:p>
    <w:p w14:paraId="70CEBB09" w14:textId="76A41A4D" w:rsidR="007D59FF" w:rsidRDefault="007D59FF" w:rsidP="413C7229">
      <w:pPr>
        <w:pStyle w:val="ListParagraph"/>
        <w:ind w:left="360"/>
        <w:rPr>
          <w:sz w:val="24"/>
          <w:highlight w:val="yellow"/>
        </w:rPr>
      </w:pPr>
    </w:p>
    <w:p w14:paraId="319693BC" w14:textId="77777777" w:rsidR="007D59FF" w:rsidRDefault="468E82DA" w:rsidP="413C7229">
      <w:pPr>
        <w:pStyle w:val="ListParagraph"/>
        <w:ind w:left="360"/>
      </w:pPr>
      <w:r w:rsidRPr="413C7229">
        <w:rPr>
          <w:sz w:val="24"/>
          <w:highlight w:val="yellow"/>
        </w:rPr>
        <w:t>Where lawful and proportionate, information may be obtained from partner agencies, previous landlords and support providers to assess tenancy sustainability and risk.</w:t>
      </w:r>
    </w:p>
    <w:p w14:paraId="552A1F1B" w14:textId="3BBB72DF" w:rsidR="007D59FF" w:rsidRDefault="007D59FF" w:rsidP="413C7229">
      <w:pPr>
        <w:pStyle w:val="ListParagraph"/>
        <w:ind w:left="360"/>
        <w:rPr>
          <w:sz w:val="24"/>
          <w:highlight w:val="yellow"/>
        </w:rPr>
      </w:pPr>
    </w:p>
    <w:p w14:paraId="10122428" w14:textId="4252613C" w:rsidR="007D59FF" w:rsidRDefault="007D59FF" w:rsidP="413C7229">
      <w:pPr>
        <w:pStyle w:val="ListParagraph"/>
        <w:ind w:left="360"/>
        <w:rPr>
          <w:sz w:val="24"/>
          <w:highlight w:val="yellow"/>
        </w:rPr>
      </w:pPr>
    </w:p>
    <w:p w14:paraId="591D2998" w14:textId="118B76E1" w:rsidR="007D59FF" w:rsidRDefault="007D59FF" w:rsidP="413C7229">
      <w:pPr>
        <w:pStyle w:val="ListParagraph"/>
        <w:ind w:left="360"/>
        <w:rPr>
          <w:sz w:val="24"/>
          <w:highlight w:val="yellow"/>
        </w:rPr>
      </w:pPr>
    </w:p>
    <w:p w14:paraId="4496207E" w14:textId="03599E3D" w:rsidR="007D59FF" w:rsidRDefault="007D59FF" w:rsidP="413C7229">
      <w:pPr>
        <w:numPr>
          <w:ilvl w:val="0"/>
          <w:numId w:val="37"/>
        </w:numPr>
        <w:ind w:left="426" w:hanging="426"/>
        <w:jc w:val="both"/>
        <w:rPr>
          <w:rFonts w:cs="Arial"/>
          <w:b/>
          <w:bCs/>
          <w:sz w:val="24"/>
        </w:rPr>
      </w:pPr>
      <w:r w:rsidRPr="413C7229">
        <w:rPr>
          <w:rFonts w:cs="Arial"/>
          <w:b/>
          <w:bCs/>
          <w:sz w:val="24"/>
        </w:rPr>
        <w:t>LETTINGS CRITERIA</w:t>
      </w:r>
      <w:r w:rsidR="00D10F99" w:rsidRPr="413C7229">
        <w:rPr>
          <w:rFonts w:cs="Arial"/>
          <w:b/>
          <w:bCs/>
          <w:sz w:val="24"/>
        </w:rPr>
        <w:t xml:space="preserve"> </w:t>
      </w:r>
    </w:p>
    <w:p w14:paraId="4040D727" w14:textId="35652287" w:rsidR="00522E8D" w:rsidRDefault="00522E8D" w:rsidP="007F1ED4">
      <w:pPr>
        <w:jc w:val="both"/>
        <w:rPr>
          <w:rFonts w:cs="Arial"/>
          <w:sz w:val="24"/>
        </w:rPr>
      </w:pPr>
    </w:p>
    <w:p w14:paraId="72D29FE3" w14:textId="23F50AAE" w:rsidR="00CB1CFF" w:rsidRDefault="00CB1CFF" w:rsidP="007F1ED4">
      <w:pPr>
        <w:jc w:val="both"/>
        <w:rPr>
          <w:rFonts w:cs="Arial"/>
          <w:sz w:val="24"/>
        </w:rPr>
      </w:pPr>
      <w:r>
        <w:rPr>
          <w:rFonts w:cs="Arial"/>
          <w:sz w:val="24"/>
        </w:rPr>
        <w:t>We will always assess the individual circumstances of the applicant, but we will not normally offer a home</w:t>
      </w:r>
      <w:r w:rsidR="00522E8D">
        <w:rPr>
          <w:rFonts w:cs="Arial"/>
          <w:sz w:val="24"/>
        </w:rPr>
        <w:t xml:space="preserve"> where one or mo</w:t>
      </w:r>
      <w:r w:rsidR="002D7989">
        <w:rPr>
          <w:rFonts w:cs="Arial"/>
          <w:sz w:val="24"/>
        </w:rPr>
        <w:t>r</w:t>
      </w:r>
      <w:r w:rsidR="00522E8D">
        <w:rPr>
          <w:rFonts w:cs="Arial"/>
          <w:sz w:val="24"/>
        </w:rPr>
        <w:t>e of the following apply;</w:t>
      </w:r>
    </w:p>
    <w:p w14:paraId="3D08CF65" w14:textId="77777777" w:rsidR="00F5118F" w:rsidRDefault="00F5118F" w:rsidP="007F1ED4">
      <w:pPr>
        <w:jc w:val="both"/>
        <w:rPr>
          <w:rFonts w:cs="Arial"/>
          <w:sz w:val="24"/>
        </w:rPr>
      </w:pPr>
    </w:p>
    <w:p w14:paraId="0D4AEF9F" w14:textId="6D6DB6CB" w:rsidR="00C3336F" w:rsidRDefault="00FD0784" w:rsidP="007F1ED4">
      <w:pPr>
        <w:numPr>
          <w:ilvl w:val="1"/>
          <w:numId w:val="37"/>
        </w:numPr>
        <w:tabs>
          <w:tab w:val="left" w:pos="993"/>
        </w:tabs>
        <w:ind w:left="993" w:hanging="633"/>
        <w:jc w:val="both"/>
        <w:rPr>
          <w:rFonts w:cs="Arial"/>
          <w:sz w:val="24"/>
        </w:rPr>
      </w:pPr>
      <w:r>
        <w:rPr>
          <w:rFonts w:cs="Arial"/>
          <w:sz w:val="24"/>
        </w:rPr>
        <w:t xml:space="preserve">They </w:t>
      </w:r>
      <w:r w:rsidR="00C3336F">
        <w:rPr>
          <w:rFonts w:cs="Arial"/>
          <w:sz w:val="24"/>
        </w:rPr>
        <w:t xml:space="preserve">are assessed as </w:t>
      </w:r>
      <w:r w:rsidR="00516DE7">
        <w:rPr>
          <w:rFonts w:cs="Arial"/>
          <w:sz w:val="24"/>
        </w:rPr>
        <w:t xml:space="preserve">not </w:t>
      </w:r>
      <w:r w:rsidR="00C3336F">
        <w:rPr>
          <w:rFonts w:cs="Arial"/>
          <w:sz w:val="24"/>
        </w:rPr>
        <w:t>being in housing need</w:t>
      </w:r>
      <w:r w:rsidR="00F91099">
        <w:rPr>
          <w:rFonts w:cs="Arial"/>
          <w:sz w:val="24"/>
        </w:rPr>
        <w:t xml:space="preserve">, which we define as someone who </w:t>
      </w:r>
      <w:r w:rsidR="001810B4">
        <w:rPr>
          <w:rFonts w:cs="Arial"/>
          <w:sz w:val="24"/>
        </w:rPr>
        <w:t xml:space="preserve">finds it difficult to </w:t>
      </w:r>
      <w:r w:rsidR="00B2349D">
        <w:rPr>
          <w:rFonts w:cs="Arial"/>
          <w:sz w:val="24"/>
        </w:rPr>
        <w:t xml:space="preserve">meet their housing need through </w:t>
      </w:r>
      <w:r w:rsidR="001810B4">
        <w:rPr>
          <w:rFonts w:cs="Arial"/>
          <w:sz w:val="24"/>
        </w:rPr>
        <w:t>privately rent</w:t>
      </w:r>
      <w:r w:rsidR="00B2349D">
        <w:rPr>
          <w:rFonts w:cs="Arial"/>
          <w:sz w:val="24"/>
        </w:rPr>
        <w:t>ed</w:t>
      </w:r>
      <w:r w:rsidR="001810B4">
        <w:rPr>
          <w:rFonts w:cs="Arial"/>
          <w:sz w:val="24"/>
        </w:rPr>
        <w:t xml:space="preserve"> housing</w:t>
      </w:r>
      <w:r w:rsidR="00301367">
        <w:rPr>
          <w:rFonts w:cs="Arial"/>
          <w:sz w:val="24"/>
        </w:rPr>
        <w:t>,</w:t>
      </w:r>
      <w:r w:rsidR="001810B4">
        <w:rPr>
          <w:rFonts w:cs="Arial"/>
          <w:sz w:val="24"/>
        </w:rPr>
        <w:t xml:space="preserve"> or to buy a home</w:t>
      </w:r>
      <w:r w:rsidR="00301367">
        <w:rPr>
          <w:rFonts w:cs="Arial"/>
          <w:sz w:val="24"/>
        </w:rPr>
        <w:t>,</w:t>
      </w:r>
      <w:r w:rsidR="001810B4">
        <w:rPr>
          <w:rFonts w:cs="Arial"/>
          <w:sz w:val="24"/>
        </w:rPr>
        <w:t xml:space="preserve"> </w:t>
      </w:r>
      <w:r w:rsidR="00B114EB">
        <w:rPr>
          <w:rFonts w:cs="Arial"/>
          <w:sz w:val="24"/>
        </w:rPr>
        <w:t xml:space="preserve">due to </w:t>
      </w:r>
      <w:r w:rsidR="0012220F">
        <w:rPr>
          <w:rFonts w:cs="Arial"/>
          <w:sz w:val="24"/>
        </w:rPr>
        <w:t xml:space="preserve">their </w:t>
      </w:r>
      <w:r w:rsidR="00B114EB">
        <w:rPr>
          <w:rFonts w:cs="Arial"/>
          <w:sz w:val="24"/>
        </w:rPr>
        <w:t>low income, or other personal circumstance</w:t>
      </w:r>
      <w:r w:rsidR="000A26CD">
        <w:rPr>
          <w:rFonts w:cs="Arial"/>
          <w:sz w:val="24"/>
        </w:rPr>
        <w:t>s</w:t>
      </w:r>
      <w:r w:rsidR="00B114EB">
        <w:rPr>
          <w:rFonts w:cs="Arial"/>
          <w:sz w:val="24"/>
        </w:rPr>
        <w:t>.</w:t>
      </w:r>
      <w:r w:rsidR="0012220F">
        <w:rPr>
          <w:rFonts w:cs="Arial"/>
          <w:sz w:val="24"/>
        </w:rPr>
        <w:t xml:space="preserve"> We </w:t>
      </w:r>
      <w:r w:rsidR="00471EE8">
        <w:rPr>
          <w:rFonts w:cs="Arial"/>
          <w:sz w:val="24"/>
        </w:rPr>
        <w:t>refer to</w:t>
      </w:r>
      <w:r w:rsidR="0012220F">
        <w:rPr>
          <w:rFonts w:cs="Arial"/>
          <w:sz w:val="24"/>
        </w:rPr>
        <w:t xml:space="preserve"> the definitions of housing need set out in the DHC policy</w:t>
      </w:r>
      <w:r w:rsidR="00521321">
        <w:rPr>
          <w:rFonts w:cs="Arial"/>
          <w:sz w:val="24"/>
        </w:rPr>
        <w:t xml:space="preserve"> when considering personal circumstances.</w:t>
      </w:r>
    </w:p>
    <w:p w14:paraId="71FDB481" w14:textId="77777777" w:rsidR="00C3336F" w:rsidRDefault="00C3336F" w:rsidP="00C3336F">
      <w:pPr>
        <w:tabs>
          <w:tab w:val="left" w:pos="993"/>
        </w:tabs>
        <w:ind w:left="993"/>
        <w:jc w:val="both"/>
        <w:rPr>
          <w:rFonts w:cs="Arial"/>
          <w:sz w:val="24"/>
        </w:rPr>
      </w:pPr>
    </w:p>
    <w:p w14:paraId="24B4378C" w14:textId="76E4CF45" w:rsidR="00370DFA" w:rsidRDefault="00516DE7" w:rsidP="007F1ED4">
      <w:pPr>
        <w:numPr>
          <w:ilvl w:val="1"/>
          <w:numId w:val="37"/>
        </w:numPr>
        <w:tabs>
          <w:tab w:val="left" w:pos="993"/>
        </w:tabs>
        <w:ind w:left="993" w:hanging="633"/>
        <w:jc w:val="both"/>
        <w:rPr>
          <w:rFonts w:cs="Arial"/>
          <w:sz w:val="24"/>
        </w:rPr>
      </w:pPr>
      <w:r>
        <w:rPr>
          <w:rFonts w:cs="Arial"/>
          <w:sz w:val="24"/>
        </w:rPr>
        <w:t xml:space="preserve">They </w:t>
      </w:r>
      <w:r w:rsidR="00370DFA">
        <w:rPr>
          <w:rFonts w:cs="Arial"/>
          <w:sz w:val="24"/>
        </w:rPr>
        <w:t xml:space="preserve">are not habitually resident and </w:t>
      </w:r>
      <w:r w:rsidR="00FD0784">
        <w:rPr>
          <w:rFonts w:cs="Arial"/>
          <w:sz w:val="24"/>
        </w:rPr>
        <w:t xml:space="preserve">do not have the </w:t>
      </w:r>
      <w:hyperlink r:id="rId13" w:history="1">
        <w:r w:rsidR="00FD0784" w:rsidRPr="00930D74">
          <w:rPr>
            <w:rStyle w:val="Hyperlink"/>
            <w:rFonts w:cs="Arial"/>
            <w:sz w:val="24"/>
          </w:rPr>
          <w:t>‘</w:t>
        </w:r>
        <w:r w:rsidR="00370DFA" w:rsidRPr="00930D74">
          <w:rPr>
            <w:rStyle w:val="Hyperlink"/>
            <w:rFonts w:cs="Arial"/>
            <w:sz w:val="24"/>
          </w:rPr>
          <w:t>r</w:t>
        </w:r>
        <w:r w:rsidR="00FD0784" w:rsidRPr="00930D74">
          <w:rPr>
            <w:rStyle w:val="Hyperlink"/>
            <w:rFonts w:cs="Arial"/>
            <w:sz w:val="24"/>
          </w:rPr>
          <w:t>ight to</w:t>
        </w:r>
        <w:r w:rsidR="00370DFA" w:rsidRPr="00930D74">
          <w:rPr>
            <w:rStyle w:val="Hyperlink"/>
            <w:rFonts w:cs="Arial"/>
            <w:sz w:val="24"/>
          </w:rPr>
          <w:t xml:space="preserve"> rent’</w:t>
        </w:r>
      </w:hyperlink>
      <w:r w:rsidR="007C02AE">
        <w:rPr>
          <w:rFonts w:cs="Arial"/>
          <w:sz w:val="24"/>
        </w:rPr>
        <w:t xml:space="preserve"> </w:t>
      </w:r>
      <w:r w:rsidR="00370DFA">
        <w:rPr>
          <w:rFonts w:cs="Arial"/>
          <w:sz w:val="24"/>
        </w:rPr>
        <w:t>in the UK.</w:t>
      </w:r>
    </w:p>
    <w:p w14:paraId="7B9B70C4" w14:textId="77777777" w:rsidR="00370DFA" w:rsidRDefault="00370DFA" w:rsidP="00472478">
      <w:pPr>
        <w:tabs>
          <w:tab w:val="left" w:pos="993"/>
        </w:tabs>
        <w:ind w:left="993"/>
        <w:jc w:val="both"/>
        <w:rPr>
          <w:rFonts w:cs="Arial"/>
          <w:sz w:val="24"/>
        </w:rPr>
      </w:pPr>
    </w:p>
    <w:p w14:paraId="3D7B7B13" w14:textId="4A29E373" w:rsidR="00370DFA" w:rsidRDefault="00370DFA" w:rsidP="007F1ED4">
      <w:pPr>
        <w:numPr>
          <w:ilvl w:val="1"/>
          <w:numId w:val="37"/>
        </w:numPr>
        <w:tabs>
          <w:tab w:val="left" w:pos="993"/>
        </w:tabs>
        <w:ind w:left="993" w:hanging="633"/>
        <w:jc w:val="both"/>
        <w:rPr>
          <w:rFonts w:cs="Arial"/>
          <w:sz w:val="24"/>
        </w:rPr>
      </w:pPr>
      <w:r>
        <w:rPr>
          <w:rFonts w:cs="Arial"/>
          <w:sz w:val="24"/>
        </w:rPr>
        <w:t xml:space="preserve">They do not hold an immigration or settled status that enables them to remain in the UK with a </w:t>
      </w:r>
      <w:r w:rsidR="009A6EBE">
        <w:rPr>
          <w:rFonts w:cs="Arial"/>
          <w:sz w:val="24"/>
        </w:rPr>
        <w:t>‘right to rent’</w:t>
      </w:r>
      <w:r w:rsidR="001E4642">
        <w:rPr>
          <w:rFonts w:cs="Arial"/>
          <w:sz w:val="24"/>
        </w:rPr>
        <w:t xml:space="preserve"> </w:t>
      </w:r>
      <w:r w:rsidR="0095532B">
        <w:rPr>
          <w:rFonts w:cs="Arial"/>
          <w:sz w:val="24"/>
        </w:rPr>
        <w:t xml:space="preserve">for at least two years. </w:t>
      </w:r>
    </w:p>
    <w:p w14:paraId="6BC4CA84" w14:textId="77777777" w:rsidR="007F4229" w:rsidRDefault="007F4229" w:rsidP="00472478">
      <w:pPr>
        <w:pStyle w:val="ListParagraph"/>
        <w:rPr>
          <w:rFonts w:cs="Arial"/>
          <w:sz w:val="24"/>
        </w:rPr>
      </w:pPr>
    </w:p>
    <w:p w14:paraId="1EE03CE9" w14:textId="77777777" w:rsidR="00537362" w:rsidRDefault="007F4229" w:rsidP="00537362">
      <w:pPr>
        <w:numPr>
          <w:ilvl w:val="1"/>
          <w:numId w:val="37"/>
        </w:numPr>
        <w:tabs>
          <w:tab w:val="left" w:pos="993"/>
        </w:tabs>
        <w:ind w:left="993" w:hanging="633"/>
        <w:jc w:val="both"/>
        <w:rPr>
          <w:rFonts w:cs="Arial"/>
          <w:sz w:val="24"/>
        </w:rPr>
      </w:pPr>
      <w:r>
        <w:rPr>
          <w:rFonts w:cs="Arial"/>
          <w:sz w:val="24"/>
        </w:rPr>
        <w:t xml:space="preserve">They </w:t>
      </w:r>
      <w:r w:rsidR="00B352E0">
        <w:rPr>
          <w:rFonts w:cs="Arial"/>
          <w:sz w:val="24"/>
        </w:rPr>
        <w:t xml:space="preserve">do not have the mental capacity to enter into a tenancy agreement, and do not have a relevant Power of Attorney who can </w:t>
      </w:r>
      <w:r w:rsidR="00530940">
        <w:rPr>
          <w:rFonts w:cs="Arial"/>
          <w:sz w:val="24"/>
        </w:rPr>
        <w:t>support them with this.</w:t>
      </w:r>
    </w:p>
    <w:p w14:paraId="1B8D88D8" w14:textId="77777777" w:rsidR="00537362" w:rsidRDefault="00537362" w:rsidP="00472478">
      <w:pPr>
        <w:pStyle w:val="ListParagraph"/>
        <w:rPr>
          <w:rFonts w:cs="Arial"/>
          <w:sz w:val="24"/>
        </w:rPr>
      </w:pPr>
    </w:p>
    <w:p w14:paraId="6975BD0D" w14:textId="77777777" w:rsidR="002205B6" w:rsidRDefault="00537362" w:rsidP="384EE75B">
      <w:pPr>
        <w:numPr>
          <w:ilvl w:val="1"/>
          <w:numId w:val="37"/>
        </w:numPr>
        <w:tabs>
          <w:tab w:val="left" w:pos="993"/>
        </w:tabs>
        <w:ind w:left="993" w:hanging="633"/>
        <w:jc w:val="both"/>
        <w:rPr>
          <w:rFonts w:cs="Arial"/>
          <w:sz w:val="24"/>
        </w:rPr>
      </w:pPr>
      <w:r w:rsidRPr="384EE75B">
        <w:rPr>
          <w:rFonts w:cs="Arial"/>
          <w:sz w:val="24"/>
        </w:rPr>
        <w:t xml:space="preserve">They are under the age of 18 years (this age restriction applies to the applicant(s) only and </w:t>
      </w:r>
      <w:bookmarkStart w:id="3" w:name="_Int_R5p9Fklc"/>
      <w:r w:rsidRPr="384EE75B">
        <w:rPr>
          <w:rFonts w:cs="Arial"/>
          <w:sz w:val="24"/>
        </w:rPr>
        <w:t>not</w:t>
      </w:r>
      <w:bookmarkEnd w:id="3"/>
      <w:r w:rsidRPr="384EE75B">
        <w:rPr>
          <w:rFonts w:cs="Arial"/>
          <w:sz w:val="24"/>
        </w:rPr>
        <w:t xml:space="preserve"> other members of the household). We may consider applicants </w:t>
      </w:r>
      <w:r w:rsidR="00472478" w:rsidRPr="384EE75B">
        <w:rPr>
          <w:rFonts w:cs="Arial"/>
          <w:sz w:val="24"/>
        </w:rPr>
        <w:t xml:space="preserve">aged 16 or 17 years, </w:t>
      </w:r>
      <w:r w:rsidRPr="384EE75B">
        <w:rPr>
          <w:rFonts w:cs="Arial"/>
          <w:sz w:val="24"/>
        </w:rPr>
        <w:t>if there is a suitable professional body, such as social services, which can hold the tenancy in trust until the applicant turns 18, and this will be at our discretion.</w:t>
      </w:r>
    </w:p>
    <w:p w14:paraId="646D96A2" w14:textId="77777777" w:rsidR="00774713" w:rsidRDefault="00774713" w:rsidP="00E313EF">
      <w:pPr>
        <w:pStyle w:val="ListParagraph"/>
        <w:rPr>
          <w:rFonts w:cs="Arial"/>
          <w:sz w:val="24"/>
        </w:rPr>
      </w:pPr>
    </w:p>
    <w:p w14:paraId="64E278C8" w14:textId="21B5DC22" w:rsidR="002205B6" w:rsidRDefault="00774713" w:rsidP="00FB02E2">
      <w:pPr>
        <w:numPr>
          <w:ilvl w:val="1"/>
          <w:numId w:val="37"/>
        </w:numPr>
        <w:tabs>
          <w:tab w:val="left" w:pos="993"/>
        </w:tabs>
        <w:ind w:left="993" w:hanging="633"/>
        <w:jc w:val="both"/>
        <w:rPr>
          <w:rFonts w:cs="Arial"/>
          <w:sz w:val="24"/>
        </w:rPr>
      </w:pPr>
      <w:r w:rsidRPr="00886D5B">
        <w:rPr>
          <w:rFonts w:cs="Arial"/>
          <w:sz w:val="24"/>
        </w:rPr>
        <w:t xml:space="preserve">They cannot demonstrate </w:t>
      </w:r>
      <w:r w:rsidR="00ED561B" w:rsidRPr="00886D5B">
        <w:rPr>
          <w:rFonts w:cs="Arial"/>
          <w:sz w:val="24"/>
        </w:rPr>
        <w:t xml:space="preserve">that they are ready and willing to fulfil the obligations of the tenancy, including those to pay the rent, </w:t>
      </w:r>
      <w:r w:rsidR="00F12B02" w:rsidRPr="00886D5B">
        <w:rPr>
          <w:rFonts w:cs="Arial"/>
          <w:sz w:val="24"/>
        </w:rPr>
        <w:t>respect the home and neighbourhood.</w:t>
      </w:r>
    </w:p>
    <w:p w14:paraId="25B348B7" w14:textId="0448DE94" w:rsidR="0087399F" w:rsidRDefault="0087399F" w:rsidP="00FB02E2"/>
    <w:p w14:paraId="6E83ADCB" w14:textId="77777777" w:rsidR="00BF1B6A" w:rsidRDefault="0087399F" w:rsidP="00BF1B6A">
      <w:pPr>
        <w:numPr>
          <w:ilvl w:val="1"/>
          <w:numId w:val="37"/>
        </w:numPr>
        <w:tabs>
          <w:tab w:val="left" w:pos="993"/>
        </w:tabs>
        <w:ind w:left="993" w:hanging="633"/>
        <w:jc w:val="both"/>
        <w:rPr>
          <w:rFonts w:cs="Arial"/>
          <w:sz w:val="24"/>
        </w:rPr>
      </w:pPr>
      <w:r>
        <w:rPr>
          <w:rFonts w:cs="Arial"/>
          <w:sz w:val="24"/>
        </w:rPr>
        <w:t>They, or a member of their household</w:t>
      </w:r>
      <w:r w:rsidR="00AF682B">
        <w:rPr>
          <w:rFonts w:cs="Arial"/>
          <w:sz w:val="24"/>
        </w:rPr>
        <w:t xml:space="preserve"> has a history of anti-social or unacceptable behaviour. </w:t>
      </w:r>
      <w:r w:rsidR="003C388B">
        <w:rPr>
          <w:rFonts w:cs="Arial"/>
          <w:sz w:val="24"/>
        </w:rPr>
        <w:t>We will take into account</w:t>
      </w:r>
      <w:r w:rsidR="00DB1EE6">
        <w:rPr>
          <w:rFonts w:cs="Arial"/>
          <w:sz w:val="24"/>
        </w:rPr>
        <w:t xml:space="preserve"> the </w:t>
      </w:r>
      <w:r w:rsidR="00BF1B6A">
        <w:rPr>
          <w:rFonts w:cs="Arial"/>
          <w:sz w:val="24"/>
        </w:rPr>
        <w:t>following when assessing this:</w:t>
      </w:r>
    </w:p>
    <w:p w14:paraId="4CAF300B" w14:textId="77777777" w:rsidR="00BF1B6A" w:rsidRDefault="00BF1B6A" w:rsidP="00BF1B6A">
      <w:pPr>
        <w:pStyle w:val="ListParagraph"/>
        <w:rPr>
          <w:rFonts w:cs="Arial"/>
          <w:sz w:val="24"/>
        </w:rPr>
      </w:pPr>
    </w:p>
    <w:p w14:paraId="28612620" w14:textId="77777777" w:rsidR="00BF1B6A" w:rsidRDefault="00BF1B6A" w:rsidP="00BF1B6A">
      <w:pPr>
        <w:numPr>
          <w:ilvl w:val="2"/>
          <w:numId w:val="37"/>
        </w:numPr>
        <w:tabs>
          <w:tab w:val="left" w:pos="1560"/>
        </w:tabs>
        <w:ind w:left="1560" w:hanging="567"/>
        <w:jc w:val="both"/>
        <w:rPr>
          <w:rFonts w:cs="Arial"/>
          <w:sz w:val="24"/>
        </w:rPr>
      </w:pPr>
      <w:r>
        <w:rPr>
          <w:rFonts w:cs="Arial"/>
          <w:sz w:val="24"/>
        </w:rPr>
        <w:t xml:space="preserve">the </w:t>
      </w:r>
      <w:r w:rsidR="00DB1EE6" w:rsidRPr="00BF1B6A">
        <w:rPr>
          <w:rFonts w:cs="Arial"/>
          <w:sz w:val="24"/>
        </w:rPr>
        <w:t xml:space="preserve">extent and seriousness of the anti-social behaviour, </w:t>
      </w:r>
    </w:p>
    <w:p w14:paraId="7397DC83" w14:textId="77777777" w:rsidR="00BF1B6A" w:rsidRDefault="00DB1EE6" w:rsidP="00BF1B6A">
      <w:pPr>
        <w:numPr>
          <w:ilvl w:val="2"/>
          <w:numId w:val="37"/>
        </w:numPr>
        <w:tabs>
          <w:tab w:val="left" w:pos="1560"/>
        </w:tabs>
        <w:ind w:left="1560" w:hanging="567"/>
        <w:jc w:val="both"/>
        <w:rPr>
          <w:rFonts w:cs="Arial"/>
          <w:sz w:val="24"/>
        </w:rPr>
      </w:pPr>
      <w:r w:rsidRPr="00BF1B6A">
        <w:rPr>
          <w:rFonts w:cs="Arial"/>
          <w:sz w:val="24"/>
        </w:rPr>
        <w:t xml:space="preserve">the impact it had on the local community, </w:t>
      </w:r>
    </w:p>
    <w:p w14:paraId="5A72F4F7" w14:textId="77777777" w:rsidR="00BF1B6A" w:rsidRDefault="00DB1EE6" w:rsidP="00BF1B6A">
      <w:pPr>
        <w:numPr>
          <w:ilvl w:val="2"/>
          <w:numId w:val="37"/>
        </w:numPr>
        <w:tabs>
          <w:tab w:val="left" w:pos="1560"/>
        </w:tabs>
        <w:ind w:left="1560" w:hanging="567"/>
        <w:jc w:val="both"/>
        <w:rPr>
          <w:rFonts w:cs="Arial"/>
          <w:sz w:val="24"/>
        </w:rPr>
      </w:pPr>
      <w:r w:rsidRPr="00BF1B6A">
        <w:rPr>
          <w:rFonts w:cs="Arial"/>
          <w:sz w:val="24"/>
        </w:rPr>
        <w:t>the length of time since the behaviour occurred</w:t>
      </w:r>
      <w:r w:rsidR="00BF1B6A" w:rsidRPr="00BF1B6A">
        <w:rPr>
          <w:rFonts w:cs="Arial"/>
          <w:sz w:val="24"/>
        </w:rPr>
        <w:t>,</w:t>
      </w:r>
    </w:p>
    <w:p w14:paraId="5A3716C4" w14:textId="77777777" w:rsidR="00EF4873" w:rsidRDefault="00EF4873" w:rsidP="00BF1B6A">
      <w:pPr>
        <w:numPr>
          <w:ilvl w:val="2"/>
          <w:numId w:val="37"/>
        </w:numPr>
        <w:tabs>
          <w:tab w:val="left" w:pos="1560"/>
        </w:tabs>
        <w:ind w:left="1560" w:hanging="567"/>
        <w:jc w:val="both"/>
        <w:rPr>
          <w:rFonts w:cs="Arial"/>
          <w:sz w:val="24"/>
        </w:rPr>
      </w:pPr>
      <w:r>
        <w:rPr>
          <w:rFonts w:cs="Arial"/>
          <w:sz w:val="24"/>
        </w:rPr>
        <w:t>what has been done to change the behaviour,</w:t>
      </w:r>
    </w:p>
    <w:p w14:paraId="1D83CE95" w14:textId="0AD2E063" w:rsidR="00E04FCB" w:rsidRDefault="00E04FCB" w:rsidP="00BF1B6A">
      <w:pPr>
        <w:numPr>
          <w:ilvl w:val="2"/>
          <w:numId w:val="37"/>
        </w:numPr>
        <w:tabs>
          <w:tab w:val="left" w:pos="1560"/>
        </w:tabs>
        <w:ind w:left="1560" w:hanging="567"/>
        <w:jc w:val="both"/>
        <w:rPr>
          <w:rFonts w:cs="Arial"/>
          <w:sz w:val="24"/>
        </w:rPr>
      </w:pPr>
      <w:r>
        <w:rPr>
          <w:rFonts w:cs="Arial"/>
          <w:sz w:val="24"/>
        </w:rPr>
        <w:t>whether legal enforcement action was taken for the behaviour,</w:t>
      </w:r>
    </w:p>
    <w:p w14:paraId="0ED4572F" w14:textId="3E7C4CBD" w:rsidR="00325F80" w:rsidRDefault="00EF4873" w:rsidP="00AA0F9A">
      <w:pPr>
        <w:numPr>
          <w:ilvl w:val="2"/>
          <w:numId w:val="37"/>
        </w:numPr>
        <w:tabs>
          <w:tab w:val="left" w:pos="1560"/>
        </w:tabs>
        <w:ind w:left="1560" w:hanging="567"/>
        <w:jc w:val="both"/>
        <w:rPr>
          <w:rFonts w:cs="Arial"/>
          <w:sz w:val="24"/>
        </w:rPr>
      </w:pPr>
      <w:r>
        <w:rPr>
          <w:rFonts w:cs="Arial"/>
          <w:sz w:val="24"/>
        </w:rPr>
        <w:t xml:space="preserve">how they have conducted recent </w:t>
      </w:r>
      <w:r w:rsidR="00AA0F9A">
        <w:rPr>
          <w:rFonts w:cs="Arial"/>
          <w:sz w:val="24"/>
        </w:rPr>
        <w:t>tenancies they have held.</w:t>
      </w:r>
    </w:p>
    <w:p w14:paraId="751B1B4E" w14:textId="77777777" w:rsidR="00F15FED" w:rsidRDefault="00F15FED" w:rsidP="0073512B">
      <w:pPr>
        <w:tabs>
          <w:tab w:val="left" w:pos="1560"/>
        </w:tabs>
        <w:ind w:left="1560"/>
        <w:jc w:val="both"/>
        <w:rPr>
          <w:rFonts w:cs="Arial"/>
          <w:sz w:val="24"/>
        </w:rPr>
      </w:pPr>
    </w:p>
    <w:p w14:paraId="24FE0B35" w14:textId="1D06DBA3" w:rsidR="00F15FED" w:rsidRDefault="00902FDA" w:rsidP="00431ABD">
      <w:pPr>
        <w:tabs>
          <w:tab w:val="left" w:pos="851"/>
          <w:tab w:val="left" w:pos="1560"/>
        </w:tabs>
        <w:ind w:left="851"/>
        <w:jc w:val="both"/>
        <w:rPr>
          <w:rFonts w:cs="Arial"/>
          <w:sz w:val="24"/>
        </w:rPr>
      </w:pPr>
      <w:r>
        <w:rPr>
          <w:rFonts w:cs="Arial"/>
          <w:sz w:val="24"/>
        </w:rPr>
        <w:t>We will not offer a tenancy unless we have a reasonable belief that</w:t>
      </w:r>
      <w:r w:rsidR="0073512B">
        <w:rPr>
          <w:rFonts w:cs="Arial"/>
          <w:sz w:val="24"/>
        </w:rPr>
        <w:t xml:space="preserve"> an applicant is now able to keep to the terms of the tenancy.</w:t>
      </w:r>
    </w:p>
    <w:p w14:paraId="4A52E694" w14:textId="77777777" w:rsidR="00325F80" w:rsidRDefault="00325F80" w:rsidP="00431ABD">
      <w:pPr>
        <w:tabs>
          <w:tab w:val="left" w:pos="851"/>
          <w:tab w:val="left" w:pos="1560"/>
        </w:tabs>
        <w:ind w:left="851"/>
        <w:jc w:val="both"/>
        <w:rPr>
          <w:rFonts w:cs="Arial"/>
          <w:sz w:val="24"/>
        </w:rPr>
      </w:pPr>
    </w:p>
    <w:p w14:paraId="4C4B9847" w14:textId="55976579" w:rsidR="00E442E6" w:rsidRDefault="00E442E6" w:rsidP="00431ABD">
      <w:pPr>
        <w:tabs>
          <w:tab w:val="left" w:pos="851"/>
          <w:tab w:val="left" w:pos="1560"/>
        </w:tabs>
        <w:ind w:left="851"/>
        <w:jc w:val="both"/>
        <w:rPr>
          <w:rFonts w:cs="Arial"/>
          <w:sz w:val="24"/>
        </w:rPr>
      </w:pPr>
      <w:r>
        <w:rPr>
          <w:rFonts w:cs="Arial"/>
          <w:sz w:val="24"/>
        </w:rPr>
        <w:t>We will not normally offer a home where the applicant</w:t>
      </w:r>
      <w:r w:rsidR="00CE1A70">
        <w:rPr>
          <w:rFonts w:cs="Arial"/>
          <w:sz w:val="24"/>
        </w:rPr>
        <w:t xml:space="preserve">, or members of their household have been verbally or physically </w:t>
      </w:r>
      <w:r w:rsidR="00431ABD">
        <w:rPr>
          <w:rFonts w:cs="Arial"/>
          <w:sz w:val="24"/>
        </w:rPr>
        <w:t>abusive to a Cornerstone member of staff.</w:t>
      </w:r>
    </w:p>
    <w:p w14:paraId="1230C085" w14:textId="77777777" w:rsidR="00325F80" w:rsidRDefault="00325F80" w:rsidP="00431ABD">
      <w:pPr>
        <w:tabs>
          <w:tab w:val="left" w:pos="851"/>
          <w:tab w:val="left" w:pos="1560"/>
        </w:tabs>
        <w:ind w:left="851"/>
        <w:jc w:val="both"/>
        <w:rPr>
          <w:rFonts w:cs="Arial"/>
          <w:sz w:val="24"/>
        </w:rPr>
      </w:pPr>
    </w:p>
    <w:p w14:paraId="39851F8C" w14:textId="69484A2C" w:rsidR="001B1831" w:rsidRDefault="00DD6053" w:rsidP="57C22DED">
      <w:pPr>
        <w:numPr>
          <w:ilvl w:val="1"/>
          <w:numId w:val="37"/>
        </w:numPr>
        <w:tabs>
          <w:tab w:val="left" w:pos="993"/>
          <w:tab w:val="left" w:pos="1560"/>
        </w:tabs>
        <w:ind w:left="993" w:hanging="633"/>
        <w:jc w:val="both"/>
        <w:rPr>
          <w:rFonts w:cs="Arial"/>
          <w:sz w:val="24"/>
        </w:rPr>
      </w:pPr>
      <w:r w:rsidRPr="57C22DED">
        <w:rPr>
          <w:rFonts w:cs="Arial"/>
          <w:sz w:val="24"/>
        </w:rPr>
        <w:t>They, or a member of their household has been convicted of an offence that is not classed as spent, they are under investigation for an off</w:t>
      </w:r>
      <w:r w:rsidR="00555501" w:rsidRPr="57C22DED">
        <w:rPr>
          <w:rFonts w:cs="Arial"/>
          <w:sz w:val="24"/>
        </w:rPr>
        <w:t>e</w:t>
      </w:r>
      <w:r w:rsidRPr="57C22DED">
        <w:rPr>
          <w:rFonts w:cs="Arial"/>
          <w:sz w:val="24"/>
        </w:rPr>
        <w:t>n</w:t>
      </w:r>
      <w:r w:rsidR="00555501" w:rsidRPr="57C22DED">
        <w:rPr>
          <w:rFonts w:cs="Arial"/>
          <w:sz w:val="24"/>
        </w:rPr>
        <w:t>c</w:t>
      </w:r>
      <w:r w:rsidRPr="57C22DED">
        <w:rPr>
          <w:rFonts w:cs="Arial"/>
          <w:sz w:val="24"/>
        </w:rPr>
        <w:t>e</w:t>
      </w:r>
      <w:r w:rsidR="00D918DB" w:rsidRPr="57C22DED">
        <w:rPr>
          <w:rFonts w:cs="Arial"/>
          <w:sz w:val="24"/>
        </w:rPr>
        <w:t>, or they are charged</w:t>
      </w:r>
      <w:r w:rsidR="00D475FB" w:rsidRPr="57C22DED">
        <w:rPr>
          <w:rFonts w:cs="Arial"/>
          <w:sz w:val="24"/>
        </w:rPr>
        <w:t xml:space="preserve"> with an offence and awaiting trial</w:t>
      </w:r>
      <w:r w:rsidRPr="57C22DED">
        <w:rPr>
          <w:rFonts w:cs="Arial"/>
          <w:sz w:val="24"/>
        </w:rPr>
        <w:t>.</w:t>
      </w:r>
      <w:r w:rsidR="00696034" w:rsidRPr="57C22DED">
        <w:rPr>
          <w:rFonts w:cs="Arial"/>
          <w:sz w:val="24"/>
        </w:rPr>
        <w:t xml:space="preserve"> </w:t>
      </w:r>
      <w:r w:rsidR="00AF01BB" w:rsidRPr="57C22DED">
        <w:rPr>
          <w:rFonts w:cs="Arial"/>
          <w:sz w:val="24"/>
        </w:rPr>
        <w:t>We will consider the</w:t>
      </w:r>
      <w:r w:rsidR="001D388C" w:rsidRPr="57C22DED">
        <w:rPr>
          <w:rFonts w:cs="Arial"/>
          <w:sz w:val="24"/>
        </w:rPr>
        <w:t xml:space="preserve"> seriousness of the</w:t>
      </w:r>
      <w:r w:rsidR="00AF01BB" w:rsidRPr="57C22DED">
        <w:rPr>
          <w:rFonts w:cs="Arial"/>
          <w:sz w:val="24"/>
        </w:rPr>
        <w:t xml:space="preserve"> offence</w:t>
      </w:r>
      <w:r w:rsidR="00D918DB" w:rsidRPr="57C22DED">
        <w:rPr>
          <w:rFonts w:cs="Arial"/>
          <w:sz w:val="24"/>
        </w:rPr>
        <w:t xml:space="preserve"> and </w:t>
      </w:r>
      <w:r w:rsidR="00F073FA" w:rsidRPr="57C22DED">
        <w:rPr>
          <w:rFonts w:cs="Arial"/>
          <w:sz w:val="24"/>
        </w:rPr>
        <w:t>undertake a risk assessment</w:t>
      </w:r>
      <w:r w:rsidR="001D388C" w:rsidRPr="57C22DED">
        <w:rPr>
          <w:rFonts w:cs="Arial"/>
          <w:sz w:val="24"/>
        </w:rPr>
        <w:t>. W</w:t>
      </w:r>
      <w:r w:rsidR="00533CA7" w:rsidRPr="57C22DED">
        <w:rPr>
          <w:rFonts w:cs="Arial"/>
          <w:sz w:val="24"/>
        </w:rPr>
        <w:t xml:space="preserve">e will not </w:t>
      </w:r>
      <w:r w:rsidR="00B605EF" w:rsidRPr="57C22DED">
        <w:rPr>
          <w:rFonts w:cs="Arial"/>
          <w:sz w:val="24"/>
        </w:rPr>
        <w:t>offer</w:t>
      </w:r>
      <w:r w:rsidR="001D388C" w:rsidRPr="57C22DED">
        <w:rPr>
          <w:rFonts w:cs="Arial"/>
          <w:sz w:val="24"/>
        </w:rPr>
        <w:t xml:space="preserve"> a</w:t>
      </w:r>
      <w:r w:rsidR="00B605EF" w:rsidRPr="57C22DED">
        <w:rPr>
          <w:rFonts w:cs="Arial"/>
          <w:sz w:val="24"/>
        </w:rPr>
        <w:t xml:space="preserve"> home if the assessment indicates there is a threat or risk</w:t>
      </w:r>
      <w:r w:rsidR="00801252">
        <w:rPr>
          <w:rFonts w:cs="Arial"/>
          <w:sz w:val="24"/>
        </w:rPr>
        <w:t>, that cannot reasonably be managed,</w:t>
      </w:r>
      <w:r w:rsidR="00F73A73">
        <w:rPr>
          <w:rFonts w:cs="Arial"/>
          <w:sz w:val="24"/>
        </w:rPr>
        <w:t xml:space="preserve"> </w:t>
      </w:r>
      <w:r w:rsidR="00B605EF" w:rsidRPr="57C22DED">
        <w:rPr>
          <w:rFonts w:cs="Arial"/>
          <w:sz w:val="24"/>
        </w:rPr>
        <w:t>to other customers, our staff</w:t>
      </w:r>
      <w:r w:rsidR="00073734" w:rsidRPr="57C22DED">
        <w:rPr>
          <w:rFonts w:cs="Arial"/>
          <w:sz w:val="24"/>
        </w:rPr>
        <w:t xml:space="preserve">, </w:t>
      </w:r>
      <w:r w:rsidR="00B605EF" w:rsidRPr="57C22DED">
        <w:rPr>
          <w:rFonts w:cs="Arial"/>
          <w:sz w:val="24"/>
        </w:rPr>
        <w:t>the community</w:t>
      </w:r>
      <w:r w:rsidR="00073734" w:rsidRPr="57C22DED">
        <w:rPr>
          <w:rFonts w:cs="Arial"/>
          <w:sz w:val="24"/>
        </w:rPr>
        <w:t xml:space="preserve">, the applicant themselves, </w:t>
      </w:r>
      <w:r w:rsidR="001D388C" w:rsidRPr="57C22DED">
        <w:rPr>
          <w:rFonts w:cs="Arial"/>
          <w:sz w:val="24"/>
        </w:rPr>
        <w:t>or where there is a risk of further offences which would be a breach of the tenanc</w:t>
      </w:r>
      <w:r w:rsidR="009A16DD">
        <w:rPr>
          <w:rFonts w:cs="Arial"/>
          <w:sz w:val="24"/>
        </w:rPr>
        <w:t>y.</w:t>
      </w:r>
    </w:p>
    <w:p w14:paraId="3409F2CC" w14:textId="77777777" w:rsidR="00A12627" w:rsidRDefault="00A12627" w:rsidP="00A12627">
      <w:pPr>
        <w:tabs>
          <w:tab w:val="left" w:pos="993"/>
          <w:tab w:val="left" w:pos="1560"/>
        </w:tabs>
        <w:ind w:left="993"/>
        <w:jc w:val="both"/>
        <w:rPr>
          <w:rFonts w:cs="Arial"/>
          <w:sz w:val="24"/>
        </w:rPr>
      </w:pPr>
    </w:p>
    <w:p w14:paraId="0F323F07" w14:textId="41051EC8" w:rsidR="00B41B3D" w:rsidRDefault="00B41B3D" w:rsidP="00910624">
      <w:pPr>
        <w:numPr>
          <w:ilvl w:val="1"/>
          <w:numId w:val="37"/>
        </w:numPr>
        <w:tabs>
          <w:tab w:val="left" w:pos="993"/>
        </w:tabs>
        <w:ind w:left="993" w:hanging="633"/>
        <w:jc w:val="both"/>
        <w:rPr>
          <w:rFonts w:cs="Arial"/>
          <w:sz w:val="24"/>
        </w:rPr>
      </w:pPr>
      <w:r w:rsidRPr="00910624">
        <w:rPr>
          <w:rFonts w:cs="Arial"/>
          <w:sz w:val="24"/>
        </w:rPr>
        <w:t>They do not meet these financial criteria</w:t>
      </w:r>
      <w:r w:rsidR="003125E2">
        <w:rPr>
          <w:rFonts w:cs="Arial"/>
          <w:sz w:val="24"/>
        </w:rPr>
        <w:t>:</w:t>
      </w:r>
    </w:p>
    <w:p w14:paraId="572BFA7F" w14:textId="77777777" w:rsidR="00325F80" w:rsidRDefault="00325F80" w:rsidP="006F5F90">
      <w:pPr>
        <w:pStyle w:val="ListParagraph"/>
        <w:rPr>
          <w:rFonts w:cs="Arial"/>
          <w:sz w:val="24"/>
        </w:rPr>
      </w:pPr>
    </w:p>
    <w:p w14:paraId="5B28A8B2" w14:textId="77777777" w:rsidR="00325F80" w:rsidRDefault="00325F80" w:rsidP="006F5F90">
      <w:pPr>
        <w:numPr>
          <w:ilvl w:val="2"/>
          <w:numId w:val="37"/>
        </w:numPr>
        <w:tabs>
          <w:tab w:val="left" w:pos="1843"/>
        </w:tabs>
        <w:ind w:left="1701" w:hanging="425"/>
        <w:jc w:val="both"/>
        <w:rPr>
          <w:rFonts w:cs="Arial"/>
          <w:sz w:val="24"/>
        </w:rPr>
      </w:pPr>
      <w:r>
        <w:rPr>
          <w:rFonts w:cs="Arial"/>
          <w:sz w:val="24"/>
        </w:rPr>
        <w:t>they do not complete our affordability assessment,</w:t>
      </w:r>
    </w:p>
    <w:p w14:paraId="41DC977F" w14:textId="77777777" w:rsidR="00325F80" w:rsidRDefault="00325F80" w:rsidP="006F5F90">
      <w:pPr>
        <w:numPr>
          <w:ilvl w:val="2"/>
          <w:numId w:val="37"/>
        </w:numPr>
        <w:tabs>
          <w:tab w:val="left" w:pos="1843"/>
        </w:tabs>
        <w:ind w:left="1701" w:hanging="425"/>
        <w:jc w:val="both"/>
        <w:rPr>
          <w:rFonts w:cs="Arial"/>
          <w:sz w:val="24"/>
        </w:rPr>
      </w:pPr>
      <w:r>
        <w:rPr>
          <w:rFonts w:cs="Arial"/>
          <w:sz w:val="24"/>
        </w:rPr>
        <w:t>they provide false information on the assessment,</w:t>
      </w:r>
    </w:p>
    <w:p w14:paraId="46ACAD04" w14:textId="77777777" w:rsidR="00325F80" w:rsidRDefault="00325F80" w:rsidP="006F5F90">
      <w:pPr>
        <w:numPr>
          <w:ilvl w:val="2"/>
          <w:numId w:val="37"/>
        </w:numPr>
        <w:tabs>
          <w:tab w:val="left" w:pos="1843"/>
        </w:tabs>
        <w:ind w:left="1701" w:hanging="425"/>
        <w:jc w:val="both"/>
        <w:rPr>
          <w:rFonts w:cs="Arial"/>
          <w:sz w:val="24"/>
        </w:rPr>
      </w:pPr>
      <w:r>
        <w:rPr>
          <w:rFonts w:cs="Arial"/>
          <w:sz w:val="24"/>
        </w:rPr>
        <w:t>the assessment shows they are unlikely to be able to pay the rent,</w:t>
      </w:r>
    </w:p>
    <w:p w14:paraId="69765009" w14:textId="77777777" w:rsidR="00325F80" w:rsidRDefault="00325F80" w:rsidP="006F5F90">
      <w:pPr>
        <w:numPr>
          <w:ilvl w:val="2"/>
          <w:numId w:val="37"/>
        </w:numPr>
        <w:tabs>
          <w:tab w:val="left" w:pos="1843"/>
        </w:tabs>
        <w:ind w:left="1701" w:hanging="425"/>
        <w:jc w:val="both"/>
        <w:rPr>
          <w:rFonts w:cs="Arial"/>
          <w:sz w:val="24"/>
        </w:rPr>
      </w:pPr>
      <w:r>
        <w:rPr>
          <w:rFonts w:cs="Arial"/>
          <w:sz w:val="24"/>
        </w:rPr>
        <w:t>they owe rent, mortgage or other housing debts, and cannot show their intention to pay these through a consistently maintained payment plan</w:t>
      </w:r>
    </w:p>
    <w:p w14:paraId="7AE96473" w14:textId="77777777" w:rsidR="00325F80" w:rsidRDefault="00325F80" w:rsidP="006F5F90">
      <w:pPr>
        <w:numPr>
          <w:ilvl w:val="2"/>
          <w:numId w:val="37"/>
        </w:numPr>
        <w:tabs>
          <w:tab w:val="left" w:pos="1843"/>
        </w:tabs>
        <w:ind w:left="1701" w:hanging="425"/>
        <w:jc w:val="both"/>
        <w:rPr>
          <w:rFonts w:cs="Arial"/>
          <w:sz w:val="24"/>
        </w:rPr>
      </w:pPr>
      <w:r>
        <w:rPr>
          <w:rFonts w:cs="Arial"/>
          <w:sz w:val="24"/>
        </w:rPr>
        <w:t xml:space="preserve">they have a poor payment history with their current or previous landlord, </w:t>
      </w:r>
    </w:p>
    <w:p w14:paraId="236039FE" w14:textId="77777777" w:rsidR="00505288" w:rsidRDefault="00325F80" w:rsidP="00505288">
      <w:pPr>
        <w:numPr>
          <w:ilvl w:val="2"/>
          <w:numId w:val="37"/>
        </w:numPr>
        <w:tabs>
          <w:tab w:val="left" w:pos="1843"/>
        </w:tabs>
        <w:ind w:left="1701" w:hanging="425"/>
        <w:jc w:val="both"/>
        <w:rPr>
          <w:rFonts w:cs="Arial"/>
          <w:sz w:val="24"/>
        </w:rPr>
      </w:pPr>
      <w:r>
        <w:rPr>
          <w:rFonts w:cs="Arial"/>
          <w:sz w:val="24"/>
        </w:rPr>
        <w:lastRenderedPageBreak/>
        <w:t>they have previously been evicted from their home for rent arrears,</w:t>
      </w:r>
    </w:p>
    <w:p w14:paraId="5749361D" w14:textId="7C7ABFC3" w:rsidR="00505288" w:rsidRPr="00505288" w:rsidRDefault="00325F80" w:rsidP="00505288">
      <w:pPr>
        <w:numPr>
          <w:ilvl w:val="2"/>
          <w:numId w:val="37"/>
        </w:numPr>
        <w:tabs>
          <w:tab w:val="left" w:pos="1843"/>
        </w:tabs>
        <w:ind w:left="1701" w:hanging="425"/>
        <w:jc w:val="both"/>
        <w:rPr>
          <w:rFonts w:cs="Arial"/>
          <w:sz w:val="24"/>
        </w:rPr>
      </w:pPr>
      <w:r w:rsidRPr="00505288">
        <w:rPr>
          <w:rFonts w:cs="Arial"/>
          <w:sz w:val="24"/>
        </w:rPr>
        <w:t>they are not willing to engage with a money advice service that is considered essential in them succeeding with their tenancy</w:t>
      </w:r>
      <w:r w:rsidR="003125E2">
        <w:rPr>
          <w:rFonts w:cs="Arial"/>
          <w:sz w:val="24"/>
        </w:rPr>
        <w:t>,</w:t>
      </w:r>
      <w:r w:rsidR="00505288" w:rsidRPr="00505288">
        <w:rPr>
          <w:sz w:val="24"/>
        </w:rPr>
        <w:t xml:space="preserve"> </w:t>
      </w:r>
    </w:p>
    <w:p w14:paraId="09D37578" w14:textId="0C1B8544" w:rsidR="00505288" w:rsidRPr="00505288" w:rsidRDefault="00ED64ED" w:rsidP="57C22DED">
      <w:pPr>
        <w:numPr>
          <w:ilvl w:val="2"/>
          <w:numId w:val="37"/>
        </w:numPr>
        <w:tabs>
          <w:tab w:val="left" w:pos="1843"/>
        </w:tabs>
        <w:ind w:left="1701" w:hanging="425"/>
        <w:jc w:val="both"/>
        <w:rPr>
          <w:rFonts w:cs="Arial"/>
          <w:sz w:val="24"/>
        </w:rPr>
      </w:pPr>
      <w:r w:rsidRPr="57C22DED">
        <w:rPr>
          <w:sz w:val="24"/>
        </w:rPr>
        <w:t>t</w:t>
      </w:r>
      <w:r w:rsidR="00505288" w:rsidRPr="57C22DED">
        <w:rPr>
          <w:sz w:val="24"/>
        </w:rPr>
        <w:t xml:space="preserve">he household’s net annual income exceeds six times the local housing allowance for the local authority area the property is in. Cornerstone will ignore capital (declared savings, net value of house etc.) up to the level disregarded for Housing Benefit purposes, which is currently £16,000 (as at </w:t>
      </w:r>
      <w:r w:rsidR="7D7A46DB" w:rsidRPr="57C22DED">
        <w:rPr>
          <w:sz w:val="24"/>
        </w:rPr>
        <w:t>July 2023</w:t>
      </w:r>
      <w:r w:rsidR="00505288" w:rsidRPr="57C22DED">
        <w:rPr>
          <w:sz w:val="24"/>
        </w:rPr>
        <w:t>). We will waive the capital savings limit for domestic abuse victims who have equity that they cannot reasonably access.</w:t>
      </w:r>
    </w:p>
    <w:p w14:paraId="4F80D55E" w14:textId="77777777" w:rsidR="009650F0" w:rsidRDefault="009650F0" w:rsidP="006F5F90">
      <w:pPr>
        <w:tabs>
          <w:tab w:val="left" w:pos="1418"/>
        </w:tabs>
        <w:ind w:left="1418"/>
        <w:jc w:val="both"/>
        <w:rPr>
          <w:rFonts w:cs="Arial"/>
          <w:sz w:val="24"/>
        </w:rPr>
      </w:pPr>
    </w:p>
    <w:p w14:paraId="45908FE5" w14:textId="77777777" w:rsidR="009650F0" w:rsidRDefault="00325F80" w:rsidP="384EE75B">
      <w:pPr>
        <w:numPr>
          <w:ilvl w:val="1"/>
          <w:numId w:val="37"/>
        </w:numPr>
        <w:tabs>
          <w:tab w:val="left" w:pos="993"/>
        </w:tabs>
        <w:ind w:left="993" w:hanging="633"/>
        <w:jc w:val="both"/>
        <w:rPr>
          <w:rFonts w:cs="Arial"/>
          <w:sz w:val="24"/>
        </w:rPr>
      </w:pPr>
      <w:r w:rsidRPr="384EE75B">
        <w:rPr>
          <w:rFonts w:cs="Arial"/>
          <w:sz w:val="24"/>
        </w:rPr>
        <w:t>They are an existing Cornerstone tenant who is in breach of their tenancy, for example due to rent arrears, anti-social behaviour or the condition of their current home. We will expect any outstanding debts with us to be paid unless there are exceptional circumstances, for example where the applicant has been a victim of financial abuse or controlling behaviour.</w:t>
      </w:r>
      <w:r w:rsidR="009650F0" w:rsidRPr="384EE75B">
        <w:rPr>
          <w:rFonts w:cs="Arial"/>
          <w:sz w:val="24"/>
        </w:rPr>
        <w:t xml:space="preserve"> </w:t>
      </w:r>
      <w:r w:rsidR="00EB78B3" w:rsidRPr="384EE75B">
        <w:rPr>
          <w:rFonts w:cs="Arial"/>
          <w:sz w:val="24"/>
        </w:rPr>
        <w:t xml:space="preserve">We will </w:t>
      </w:r>
      <w:bookmarkStart w:id="4" w:name="_Int_mPBh0Uhk"/>
      <w:r w:rsidR="00EB78B3" w:rsidRPr="384EE75B">
        <w:rPr>
          <w:rFonts w:cs="Arial"/>
          <w:sz w:val="24"/>
        </w:rPr>
        <w:t>take into account</w:t>
      </w:r>
      <w:bookmarkEnd w:id="4"/>
      <w:r w:rsidR="00EB78B3" w:rsidRPr="384EE75B">
        <w:rPr>
          <w:rFonts w:cs="Arial"/>
          <w:sz w:val="24"/>
        </w:rPr>
        <w:t xml:space="preserve"> circumstances, </w:t>
      </w:r>
      <w:r w:rsidR="005B7D7C" w:rsidRPr="384EE75B">
        <w:rPr>
          <w:rFonts w:cs="Arial"/>
          <w:sz w:val="24"/>
        </w:rPr>
        <w:t>for example where the applicant has been a victim of financial abuse or controlling behaviour.</w:t>
      </w:r>
    </w:p>
    <w:p w14:paraId="49E77F04" w14:textId="77777777" w:rsidR="001C5901" w:rsidRDefault="001C5901" w:rsidP="006F5F90">
      <w:pPr>
        <w:tabs>
          <w:tab w:val="left" w:pos="993"/>
        </w:tabs>
        <w:ind w:left="993"/>
        <w:jc w:val="both"/>
        <w:rPr>
          <w:rFonts w:cs="Arial"/>
          <w:sz w:val="24"/>
        </w:rPr>
      </w:pPr>
    </w:p>
    <w:p w14:paraId="2A147F49" w14:textId="77777777" w:rsidR="001C5901" w:rsidRPr="001C5901" w:rsidRDefault="001C5901" w:rsidP="384EE75B">
      <w:pPr>
        <w:numPr>
          <w:ilvl w:val="1"/>
          <w:numId w:val="37"/>
        </w:numPr>
        <w:tabs>
          <w:tab w:val="left" w:pos="993"/>
        </w:tabs>
        <w:ind w:left="993" w:hanging="633"/>
        <w:jc w:val="both"/>
        <w:rPr>
          <w:rFonts w:cs="Arial"/>
          <w:sz w:val="24"/>
        </w:rPr>
      </w:pPr>
      <w:r w:rsidRPr="384EE75B">
        <w:rPr>
          <w:rFonts w:cs="Arial"/>
          <w:sz w:val="24"/>
        </w:rPr>
        <w:t>T</w:t>
      </w:r>
      <w:r w:rsidR="0010358B" w:rsidRPr="384EE75B">
        <w:rPr>
          <w:rFonts w:cs="Arial"/>
          <w:sz w:val="24"/>
        </w:rPr>
        <w:t xml:space="preserve">hey were evicted by a social landlord or have breached their tenancy agreement. Examples could include; a) nuisance or harassment to neighbours b) using accommodation for immoral or illegal purposes or c) serious damage or neglect of a property d) rent arrears. Exceptional extenuating circumstances will be </w:t>
      </w:r>
      <w:bookmarkStart w:id="5" w:name="_Int_QkWgJwh0"/>
      <w:r w:rsidR="0010358B" w:rsidRPr="384EE75B">
        <w:rPr>
          <w:rFonts w:cs="Arial"/>
          <w:sz w:val="24"/>
        </w:rPr>
        <w:t xml:space="preserve">taken into </w:t>
      </w:r>
      <w:r w:rsidRPr="384EE75B">
        <w:rPr>
          <w:rFonts w:cs="Arial"/>
          <w:sz w:val="24"/>
        </w:rPr>
        <w:t>account</w:t>
      </w:r>
      <w:bookmarkEnd w:id="5"/>
      <w:r w:rsidRPr="384EE75B">
        <w:rPr>
          <w:rFonts w:cs="Arial"/>
          <w:sz w:val="24"/>
        </w:rPr>
        <w:t>.</w:t>
      </w:r>
    </w:p>
    <w:p w14:paraId="3A606A8C" w14:textId="77777777" w:rsidR="001C5901" w:rsidRPr="001C5901" w:rsidRDefault="001C5901" w:rsidP="006F5F90">
      <w:pPr>
        <w:pStyle w:val="ListParagraph"/>
        <w:rPr>
          <w:rFonts w:cs="Arial"/>
          <w:sz w:val="24"/>
        </w:rPr>
      </w:pPr>
    </w:p>
    <w:p w14:paraId="18482D05" w14:textId="2F844294" w:rsidR="001C5901" w:rsidRPr="006F5F90" w:rsidRDefault="001C5901" w:rsidP="009650F0">
      <w:pPr>
        <w:numPr>
          <w:ilvl w:val="1"/>
          <w:numId w:val="37"/>
        </w:numPr>
        <w:tabs>
          <w:tab w:val="left" w:pos="993"/>
        </w:tabs>
        <w:ind w:left="993" w:hanging="633"/>
        <w:jc w:val="both"/>
        <w:rPr>
          <w:rFonts w:cs="Arial"/>
          <w:sz w:val="24"/>
        </w:rPr>
      </w:pPr>
      <w:r w:rsidRPr="006F5F90">
        <w:rPr>
          <w:sz w:val="24"/>
        </w:rPr>
        <w:t>They have a joint tenancy or mortgage agreement on another home.</w:t>
      </w:r>
    </w:p>
    <w:p w14:paraId="3786779B" w14:textId="77777777" w:rsidR="001C5901" w:rsidRPr="001C5901" w:rsidRDefault="001C5901" w:rsidP="00AF3C68">
      <w:pPr>
        <w:pStyle w:val="ListParagraph"/>
        <w:rPr>
          <w:rFonts w:cs="Arial"/>
          <w:sz w:val="24"/>
        </w:rPr>
      </w:pPr>
    </w:p>
    <w:p w14:paraId="60CE981A" w14:textId="73052514" w:rsidR="001C5901" w:rsidRPr="001C5901" w:rsidRDefault="001C5901" w:rsidP="384EE75B">
      <w:pPr>
        <w:numPr>
          <w:ilvl w:val="1"/>
          <w:numId w:val="37"/>
        </w:numPr>
        <w:tabs>
          <w:tab w:val="left" w:pos="993"/>
        </w:tabs>
        <w:ind w:left="993" w:hanging="633"/>
        <w:jc w:val="both"/>
        <w:rPr>
          <w:rFonts w:cs="Arial"/>
          <w:sz w:val="24"/>
        </w:rPr>
      </w:pPr>
      <w:r w:rsidRPr="384EE75B">
        <w:rPr>
          <w:sz w:val="24"/>
        </w:rPr>
        <w:t xml:space="preserve">They are a </w:t>
      </w:r>
      <w:r w:rsidR="0F370179" w:rsidRPr="384EE75B">
        <w:rPr>
          <w:sz w:val="24"/>
        </w:rPr>
        <w:t>homeowner</w:t>
      </w:r>
      <w:r w:rsidRPr="384EE75B">
        <w:rPr>
          <w:sz w:val="24"/>
        </w:rPr>
        <w:t>, unless they are assessed as needing social housing and they are actively selling their existing home</w:t>
      </w:r>
      <w:r w:rsidR="0077035F" w:rsidRPr="384EE75B">
        <w:rPr>
          <w:sz w:val="24"/>
        </w:rPr>
        <w:t>.</w:t>
      </w:r>
      <w:r w:rsidRPr="384EE75B">
        <w:rPr>
          <w:sz w:val="24"/>
        </w:rPr>
        <w:t xml:space="preserve">  Exceptional circumstances will be taken into </w:t>
      </w:r>
      <w:r w:rsidR="271D4D36" w:rsidRPr="384EE75B">
        <w:rPr>
          <w:sz w:val="24"/>
        </w:rPr>
        <w:t>account,</w:t>
      </w:r>
      <w:r w:rsidRPr="384EE75B">
        <w:rPr>
          <w:sz w:val="24"/>
        </w:rPr>
        <w:t xml:space="preserve"> and each case will be looked at individually.</w:t>
      </w:r>
    </w:p>
    <w:p w14:paraId="0C310F2E" w14:textId="77777777" w:rsidR="001C5901" w:rsidRPr="001C5901" w:rsidRDefault="001C5901" w:rsidP="00AF3C68">
      <w:pPr>
        <w:pStyle w:val="ListParagraph"/>
        <w:rPr>
          <w:rFonts w:cs="Arial"/>
          <w:sz w:val="24"/>
        </w:rPr>
      </w:pPr>
    </w:p>
    <w:p w14:paraId="4DEDBE91" w14:textId="5BC32010" w:rsidR="001C5901" w:rsidRDefault="001C5901" w:rsidP="009650F0">
      <w:pPr>
        <w:numPr>
          <w:ilvl w:val="1"/>
          <w:numId w:val="37"/>
        </w:numPr>
        <w:tabs>
          <w:tab w:val="left" w:pos="993"/>
        </w:tabs>
        <w:ind w:left="993" w:hanging="633"/>
        <w:jc w:val="both"/>
        <w:rPr>
          <w:rFonts w:cs="Arial"/>
          <w:sz w:val="24"/>
        </w:rPr>
      </w:pPr>
      <w:r w:rsidRPr="00AF3C68">
        <w:rPr>
          <w:rFonts w:cs="Arial"/>
          <w:sz w:val="24"/>
        </w:rPr>
        <w:t>They are assessed as not able to sustain a general needs tenancy. Cornerstone has no sheltered or supported housing schemes and as such we are unable to accept applications from persons requiring the level of support that such schemes would provide.  For applicants who have support needs but not to the extent of the above, we would require confirmation from Social Services or a support agency that the property being offered is appropriate for the applicants needs and that a tenancy could be sustained. Applicants with support needs applying for our housing will be assessed to identify if the tenancy will be sustainable. The assessment may include a review of a support plan and liaison with support workers. Applicants will be expected to show that they are willing to accept and engage with support, if it is assessed as necessary for them to sustain the tenancy.</w:t>
      </w:r>
    </w:p>
    <w:p w14:paraId="0C1DD936" w14:textId="77777777" w:rsidR="001C5901" w:rsidRDefault="001C5901" w:rsidP="00AF3C68">
      <w:pPr>
        <w:pStyle w:val="ListParagraph"/>
        <w:rPr>
          <w:rFonts w:cs="Arial"/>
          <w:sz w:val="24"/>
        </w:rPr>
      </w:pPr>
    </w:p>
    <w:p w14:paraId="09A04B85" w14:textId="77777777" w:rsidR="00B34EB5" w:rsidRDefault="00B34EB5" w:rsidP="00B34EB5">
      <w:pPr>
        <w:numPr>
          <w:ilvl w:val="1"/>
          <w:numId w:val="37"/>
        </w:numPr>
        <w:tabs>
          <w:tab w:val="left" w:pos="993"/>
        </w:tabs>
        <w:ind w:left="993" w:hanging="633"/>
        <w:jc w:val="both"/>
        <w:rPr>
          <w:rFonts w:cs="Arial"/>
          <w:sz w:val="24"/>
        </w:rPr>
      </w:pPr>
      <w:r w:rsidRPr="00EB1A71">
        <w:rPr>
          <w:sz w:val="24"/>
        </w:rPr>
        <w:t>They do not meet local connection criteria specified in a local lettings plan or planning agreement.</w:t>
      </w:r>
    </w:p>
    <w:p w14:paraId="657DF03A" w14:textId="77777777" w:rsidR="00B34EB5" w:rsidRDefault="00B34EB5" w:rsidP="00AF3C68">
      <w:pPr>
        <w:pStyle w:val="ListParagraph"/>
        <w:rPr>
          <w:sz w:val="24"/>
        </w:rPr>
      </w:pPr>
    </w:p>
    <w:p w14:paraId="0868F751" w14:textId="596D7BE7" w:rsidR="00AF41AA" w:rsidRPr="00AF41AA" w:rsidRDefault="00B34EB5" w:rsidP="00B34EB5">
      <w:pPr>
        <w:numPr>
          <w:ilvl w:val="1"/>
          <w:numId w:val="37"/>
        </w:numPr>
        <w:tabs>
          <w:tab w:val="left" w:pos="993"/>
        </w:tabs>
        <w:ind w:left="993" w:hanging="633"/>
        <w:jc w:val="both"/>
        <w:rPr>
          <w:rFonts w:cs="Arial"/>
          <w:sz w:val="24"/>
        </w:rPr>
      </w:pPr>
      <w:r w:rsidRPr="00B34EB5">
        <w:rPr>
          <w:sz w:val="24"/>
        </w:rPr>
        <w:t xml:space="preserve">The </w:t>
      </w:r>
      <w:r>
        <w:rPr>
          <w:sz w:val="24"/>
        </w:rPr>
        <w:t>home</w:t>
      </w:r>
      <w:r w:rsidR="00986B93">
        <w:rPr>
          <w:sz w:val="24"/>
        </w:rPr>
        <w:t xml:space="preserve"> </w:t>
      </w:r>
      <w:r w:rsidR="00EC62FC">
        <w:rPr>
          <w:sz w:val="24"/>
        </w:rPr>
        <w:t xml:space="preserve">is considered </w:t>
      </w:r>
      <w:r w:rsidR="00986B93">
        <w:rPr>
          <w:sz w:val="24"/>
        </w:rPr>
        <w:t>unsuitable for the applicant</w:t>
      </w:r>
      <w:r w:rsidR="00AF41AA">
        <w:rPr>
          <w:sz w:val="24"/>
        </w:rPr>
        <w:t>’s</w:t>
      </w:r>
      <w:r w:rsidR="00986B93">
        <w:rPr>
          <w:sz w:val="24"/>
        </w:rPr>
        <w:t xml:space="preserve"> needs or circumstances</w:t>
      </w:r>
      <w:r w:rsidR="00262271">
        <w:rPr>
          <w:sz w:val="24"/>
        </w:rPr>
        <w:t xml:space="preserve">, </w:t>
      </w:r>
      <w:r w:rsidR="00B75886">
        <w:rPr>
          <w:sz w:val="24"/>
        </w:rPr>
        <w:t xml:space="preserve">for example, due </w:t>
      </w:r>
      <w:r w:rsidR="00262271">
        <w:rPr>
          <w:sz w:val="24"/>
        </w:rPr>
        <w:t>to property type</w:t>
      </w:r>
      <w:r w:rsidR="00B75886">
        <w:rPr>
          <w:sz w:val="24"/>
        </w:rPr>
        <w:t xml:space="preserve"> or </w:t>
      </w:r>
      <w:r w:rsidR="00EC62FC">
        <w:rPr>
          <w:sz w:val="24"/>
        </w:rPr>
        <w:t>location</w:t>
      </w:r>
      <w:r w:rsidR="001219B2">
        <w:rPr>
          <w:sz w:val="24"/>
        </w:rPr>
        <w:t>.</w:t>
      </w:r>
    </w:p>
    <w:p w14:paraId="3DE48F6E" w14:textId="77777777" w:rsidR="00AF41AA" w:rsidRDefault="00AF41AA" w:rsidP="00AF3C68">
      <w:pPr>
        <w:pStyle w:val="ListParagraph"/>
        <w:rPr>
          <w:sz w:val="24"/>
        </w:rPr>
      </w:pPr>
    </w:p>
    <w:p w14:paraId="696A9A99" w14:textId="0F4F2545" w:rsidR="00B34EB5" w:rsidRPr="0077035F" w:rsidRDefault="001219B2" w:rsidP="0077035F">
      <w:pPr>
        <w:numPr>
          <w:ilvl w:val="1"/>
          <w:numId w:val="37"/>
        </w:numPr>
        <w:tabs>
          <w:tab w:val="left" w:pos="993"/>
        </w:tabs>
        <w:ind w:left="993" w:hanging="633"/>
        <w:jc w:val="both"/>
        <w:rPr>
          <w:rFonts w:cs="Arial"/>
          <w:sz w:val="24"/>
        </w:rPr>
      </w:pPr>
      <w:r w:rsidRPr="001219B2">
        <w:rPr>
          <w:sz w:val="24"/>
        </w:rPr>
        <w:t>They</w:t>
      </w:r>
      <w:r w:rsidR="00924BCD" w:rsidRPr="001219B2">
        <w:rPr>
          <w:sz w:val="24"/>
        </w:rPr>
        <w:t xml:space="preserve"> </w:t>
      </w:r>
      <w:r w:rsidR="00B34EB5" w:rsidRPr="001219B2">
        <w:rPr>
          <w:sz w:val="24"/>
        </w:rPr>
        <w:t>household composition do not meet the property occupancy criteria.</w:t>
      </w:r>
    </w:p>
    <w:p w14:paraId="270502C4" w14:textId="77777777" w:rsidR="0077035F" w:rsidRDefault="0077035F" w:rsidP="0077035F">
      <w:pPr>
        <w:pStyle w:val="ListParagraph"/>
        <w:rPr>
          <w:rFonts w:cs="Arial"/>
          <w:sz w:val="24"/>
        </w:rPr>
      </w:pPr>
    </w:p>
    <w:p w14:paraId="3518CEEF" w14:textId="3DCBE31F" w:rsidR="00AD5733" w:rsidRPr="00AF3C68" w:rsidRDefault="00AD5733" w:rsidP="00AF3C68">
      <w:pPr>
        <w:numPr>
          <w:ilvl w:val="0"/>
          <w:numId w:val="37"/>
        </w:numPr>
        <w:tabs>
          <w:tab w:val="left" w:pos="993"/>
        </w:tabs>
        <w:jc w:val="both"/>
        <w:rPr>
          <w:rFonts w:cs="Arial"/>
          <w:b/>
          <w:bCs/>
          <w:sz w:val="24"/>
        </w:rPr>
      </w:pPr>
      <w:r w:rsidRPr="00AF3C68">
        <w:rPr>
          <w:rFonts w:cs="Arial"/>
          <w:b/>
          <w:bCs/>
          <w:sz w:val="24"/>
        </w:rPr>
        <w:t>PROPERTY OCCUPANCY CRITERIA</w:t>
      </w:r>
    </w:p>
    <w:p w14:paraId="1D20F8EF" w14:textId="77777777" w:rsidR="00AD5733" w:rsidRPr="00AF3C68" w:rsidRDefault="00AD5733" w:rsidP="00AF3C68">
      <w:pPr>
        <w:tabs>
          <w:tab w:val="left" w:pos="993"/>
        </w:tabs>
        <w:jc w:val="both"/>
        <w:rPr>
          <w:rFonts w:cs="Arial"/>
          <w:sz w:val="24"/>
        </w:rPr>
      </w:pPr>
    </w:p>
    <w:p w14:paraId="60D45E1A" w14:textId="77777777" w:rsidR="00F5118F" w:rsidRPr="007C03D0" w:rsidRDefault="00F5118F" w:rsidP="384EE75B">
      <w:pPr>
        <w:jc w:val="both"/>
        <w:rPr>
          <w:rFonts w:cs="Arial"/>
          <w:sz w:val="24"/>
        </w:rPr>
      </w:pPr>
      <w:bookmarkStart w:id="6" w:name="_Int_llPbH0Yw"/>
      <w:r w:rsidRPr="384EE75B">
        <w:rPr>
          <w:rFonts w:cs="Arial"/>
          <w:sz w:val="24"/>
        </w:rPr>
        <w:t>For the purpose of</w:t>
      </w:r>
      <w:bookmarkEnd w:id="6"/>
      <w:r w:rsidRPr="384EE75B">
        <w:rPr>
          <w:rFonts w:cs="Arial"/>
          <w:sz w:val="24"/>
        </w:rPr>
        <w:t xml:space="preserve"> this policy a child is defined as a person under the age of 18 years.  </w:t>
      </w:r>
      <w:r w:rsidRPr="384EE75B">
        <w:rPr>
          <w:rFonts w:cs="Arial"/>
          <w:color w:val="FF0000"/>
          <w:sz w:val="24"/>
        </w:rPr>
        <w:t xml:space="preserve">      </w:t>
      </w:r>
      <w:r w:rsidRPr="384EE75B">
        <w:rPr>
          <w:rFonts w:cs="Arial"/>
          <w:sz w:val="24"/>
        </w:rPr>
        <w:t xml:space="preserve"> </w:t>
      </w:r>
    </w:p>
    <w:p w14:paraId="4E2AEA01" w14:textId="77777777" w:rsidR="00F5118F" w:rsidRPr="007C03D0" w:rsidRDefault="00F5118F" w:rsidP="00F5118F">
      <w:pPr>
        <w:jc w:val="both"/>
        <w:rPr>
          <w:rFonts w:cs="Arial"/>
          <w:sz w:val="24"/>
        </w:rPr>
      </w:pPr>
    </w:p>
    <w:p w14:paraId="5F600B0B" w14:textId="77777777" w:rsidR="00F5118F" w:rsidRDefault="00F5118F" w:rsidP="00F5118F">
      <w:pPr>
        <w:jc w:val="both"/>
        <w:rPr>
          <w:rFonts w:cs="Arial"/>
          <w:sz w:val="24"/>
        </w:rPr>
      </w:pPr>
      <w:r w:rsidRPr="007C03D0">
        <w:rPr>
          <w:rFonts w:cs="Arial"/>
          <w:sz w:val="24"/>
        </w:rPr>
        <w:t xml:space="preserve">In determining the occupancy levels Cornerstone will follow the criteria detailed within the DHC policy with these exceptions. </w:t>
      </w:r>
    </w:p>
    <w:p w14:paraId="0294874E" w14:textId="77777777" w:rsidR="00F5118F" w:rsidRDefault="00F5118F" w:rsidP="00F5118F">
      <w:pPr>
        <w:jc w:val="both"/>
        <w:rPr>
          <w:rFonts w:cs="Arial"/>
          <w:sz w:val="24"/>
        </w:rPr>
      </w:pPr>
    </w:p>
    <w:p w14:paraId="17177ACE" w14:textId="77777777" w:rsidR="00F5118F" w:rsidRPr="007C03D0" w:rsidRDefault="00F5118F" w:rsidP="00F5118F">
      <w:pPr>
        <w:jc w:val="both"/>
        <w:rPr>
          <w:rFonts w:cs="Arial"/>
          <w:sz w:val="24"/>
          <w:u w:val="single"/>
        </w:rPr>
      </w:pPr>
      <w:r w:rsidRPr="007C03D0">
        <w:rPr>
          <w:rFonts w:cs="Arial"/>
          <w:sz w:val="24"/>
          <w:u w:val="single"/>
        </w:rPr>
        <w:t>Minimum and maximum occupancy</w:t>
      </w:r>
    </w:p>
    <w:p w14:paraId="7ACEDE8B" w14:textId="2110920E" w:rsidR="00F5118F" w:rsidRPr="007C03D0" w:rsidRDefault="00F5118F" w:rsidP="384EE75B">
      <w:pPr>
        <w:jc w:val="both"/>
        <w:rPr>
          <w:rFonts w:cs="Arial"/>
          <w:sz w:val="24"/>
        </w:rPr>
      </w:pPr>
      <w:r w:rsidRPr="384EE75B">
        <w:rPr>
          <w:rFonts w:cs="Arial"/>
          <w:sz w:val="24"/>
        </w:rPr>
        <w:t xml:space="preserve">Each property will be defined by the number of bedrooms and a maximum number of occupants. The minimum occupancy level is one person per bedroom.  The maximum occupancy level is the stated number of persons. For </w:t>
      </w:r>
      <w:r w:rsidR="2CB293C4" w:rsidRPr="384EE75B">
        <w:rPr>
          <w:rFonts w:cs="Arial"/>
          <w:sz w:val="24"/>
        </w:rPr>
        <w:t>example,</w:t>
      </w:r>
      <w:r w:rsidRPr="384EE75B">
        <w:rPr>
          <w:rFonts w:cs="Arial"/>
          <w:sz w:val="24"/>
        </w:rPr>
        <w:t xml:space="preserve"> a </w:t>
      </w:r>
      <w:r w:rsidR="167FE283" w:rsidRPr="384EE75B">
        <w:rPr>
          <w:rFonts w:cs="Arial"/>
          <w:sz w:val="24"/>
        </w:rPr>
        <w:t>3-bedroom</w:t>
      </w:r>
      <w:r w:rsidRPr="384EE75B">
        <w:rPr>
          <w:rFonts w:cs="Arial"/>
          <w:sz w:val="24"/>
        </w:rPr>
        <w:t xml:space="preserve"> </w:t>
      </w:r>
      <w:r w:rsidR="436AF377" w:rsidRPr="384EE75B">
        <w:rPr>
          <w:rFonts w:cs="Arial"/>
          <w:sz w:val="24"/>
        </w:rPr>
        <w:t>5-person</w:t>
      </w:r>
      <w:r w:rsidRPr="384EE75B">
        <w:rPr>
          <w:rFonts w:cs="Arial"/>
          <w:sz w:val="24"/>
        </w:rPr>
        <w:t xml:space="preserve"> house would be allocated to a household of 3, 4 or 5 people.</w:t>
      </w:r>
    </w:p>
    <w:p w14:paraId="6D3C63B1" w14:textId="77777777" w:rsidR="00F5118F" w:rsidRPr="007C03D0" w:rsidRDefault="00F5118F" w:rsidP="00F5118F">
      <w:pPr>
        <w:jc w:val="both"/>
        <w:rPr>
          <w:rFonts w:cs="Arial"/>
          <w:sz w:val="24"/>
        </w:rPr>
      </w:pPr>
    </w:p>
    <w:p w14:paraId="40C97E67" w14:textId="77777777" w:rsidR="00F5118F" w:rsidRPr="007C03D0" w:rsidRDefault="00F5118F" w:rsidP="00F5118F">
      <w:pPr>
        <w:jc w:val="both"/>
        <w:rPr>
          <w:rFonts w:cs="Arial"/>
          <w:sz w:val="24"/>
          <w:u w:val="single"/>
        </w:rPr>
      </w:pPr>
      <w:r w:rsidRPr="007C03D0">
        <w:rPr>
          <w:rFonts w:cs="Arial"/>
          <w:sz w:val="24"/>
          <w:u w:val="single"/>
        </w:rPr>
        <w:t>Resident children</w:t>
      </w:r>
    </w:p>
    <w:p w14:paraId="0D030E10" w14:textId="78952573" w:rsidR="00F5118F" w:rsidRPr="007C03D0" w:rsidRDefault="00F5118F" w:rsidP="384EE75B">
      <w:pPr>
        <w:jc w:val="both"/>
        <w:rPr>
          <w:rFonts w:cs="Arial"/>
          <w:sz w:val="24"/>
        </w:rPr>
      </w:pPr>
      <w:r w:rsidRPr="384EE75B">
        <w:rPr>
          <w:rFonts w:cs="Arial"/>
          <w:sz w:val="24"/>
        </w:rPr>
        <w:t xml:space="preserve">No resident children (other than as visitors) are permitted in bedsits or </w:t>
      </w:r>
      <w:r w:rsidR="262C2E5A" w:rsidRPr="384EE75B">
        <w:rPr>
          <w:rFonts w:cs="Arial"/>
          <w:sz w:val="24"/>
        </w:rPr>
        <w:t>one-bedroom</w:t>
      </w:r>
      <w:r w:rsidRPr="384EE75B">
        <w:rPr>
          <w:rFonts w:cs="Arial"/>
          <w:sz w:val="24"/>
        </w:rPr>
        <w:t xml:space="preserve"> flats or at:  Norwood House, Cherry Barton, Cordery Road, Admiral Vernon Court, Phoenix Court or Mount Dinham.</w:t>
      </w:r>
      <w:r w:rsidR="004834B8" w:rsidRPr="384EE75B">
        <w:rPr>
          <w:rFonts w:cs="Arial"/>
          <w:sz w:val="24"/>
        </w:rPr>
        <w:t xml:space="preserve"> </w:t>
      </w:r>
    </w:p>
    <w:p w14:paraId="1756A372" w14:textId="77777777" w:rsidR="008F16C8" w:rsidRPr="007C03D0" w:rsidRDefault="008F16C8" w:rsidP="00F5118F">
      <w:pPr>
        <w:jc w:val="both"/>
        <w:rPr>
          <w:rFonts w:cs="Arial"/>
          <w:sz w:val="24"/>
        </w:rPr>
      </w:pPr>
    </w:p>
    <w:p w14:paraId="71C914A4" w14:textId="77777777" w:rsidR="00F5118F" w:rsidRPr="007C03D0" w:rsidRDefault="00F5118F" w:rsidP="00F5118F">
      <w:pPr>
        <w:jc w:val="both"/>
        <w:rPr>
          <w:rFonts w:cs="Arial"/>
          <w:sz w:val="24"/>
          <w:u w:val="single"/>
        </w:rPr>
      </w:pPr>
      <w:r w:rsidRPr="007C03D0">
        <w:rPr>
          <w:rFonts w:cs="Arial"/>
          <w:sz w:val="24"/>
          <w:u w:val="single"/>
        </w:rPr>
        <w:t>Visiting children</w:t>
      </w:r>
    </w:p>
    <w:p w14:paraId="4A29DBAD" w14:textId="77777777" w:rsidR="00F5118F" w:rsidRDefault="00F5118F" w:rsidP="00F5118F">
      <w:pPr>
        <w:jc w:val="both"/>
        <w:rPr>
          <w:rFonts w:cs="Arial"/>
          <w:sz w:val="24"/>
        </w:rPr>
      </w:pPr>
      <w:r w:rsidRPr="007C03D0">
        <w:rPr>
          <w:rFonts w:cs="Arial"/>
          <w:sz w:val="24"/>
        </w:rPr>
        <w:t xml:space="preserve">The selection of suitable applicants will be based on all bedrooms being used for full time residency. When this is not possible, consideration will be given to a bedroom being used for visiting children.  Only when there are no eligible applicants with a housing need from these lists will single occupancy be considered. </w:t>
      </w:r>
    </w:p>
    <w:p w14:paraId="42DD5EAE" w14:textId="77777777" w:rsidR="009A29C8" w:rsidRDefault="009A29C8" w:rsidP="00F5118F">
      <w:pPr>
        <w:jc w:val="both"/>
        <w:rPr>
          <w:rFonts w:cs="Arial"/>
          <w:sz w:val="24"/>
        </w:rPr>
      </w:pPr>
    </w:p>
    <w:p w14:paraId="41860317" w14:textId="06146AEF" w:rsidR="00F5118F" w:rsidRPr="007C03D0" w:rsidRDefault="00F5118F" w:rsidP="384EE75B">
      <w:pPr>
        <w:jc w:val="both"/>
        <w:rPr>
          <w:rFonts w:cs="Arial"/>
          <w:sz w:val="24"/>
          <w:u w:val="single"/>
        </w:rPr>
      </w:pPr>
      <w:r w:rsidRPr="384EE75B">
        <w:rPr>
          <w:rFonts w:cs="Arial"/>
          <w:sz w:val="24"/>
          <w:u w:val="single"/>
        </w:rPr>
        <w:t xml:space="preserve">Children in </w:t>
      </w:r>
      <w:r w:rsidR="0E4570DE" w:rsidRPr="384EE75B">
        <w:rPr>
          <w:rFonts w:cs="Arial"/>
          <w:sz w:val="24"/>
          <w:u w:val="single"/>
        </w:rPr>
        <w:t>two-bedroom</w:t>
      </w:r>
      <w:r w:rsidRPr="384EE75B">
        <w:rPr>
          <w:rFonts w:cs="Arial"/>
          <w:sz w:val="24"/>
          <w:u w:val="single"/>
        </w:rPr>
        <w:t xml:space="preserve"> flats</w:t>
      </w:r>
    </w:p>
    <w:p w14:paraId="7B47005E" w14:textId="44935318" w:rsidR="00F5118F" w:rsidRPr="007C03D0" w:rsidRDefault="00F5118F" w:rsidP="384EE75B">
      <w:pPr>
        <w:jc w:val="both"/>
        <w:rPr>
          <w:rFonts w:cs="Arial"/>
          <w:sz w:val="24"/>
        </w:rPr>
      </w:pPr>
      <w:r w:rsidRPr="384EE75B">
        <w:rPr>
          <w:rFonts w:cs="Arial"/>
          <w:sz w:val="24"/>
        </w:rPr>
        <w:t xml:space="preserve">Children under 10 years of age are not permitted to live in </w:t>
      </w:r>
      <w:r w:rsidR="70135AC7" w:rsidRPr="384EE75B">
        <w:rPr>
          <w:rFonts w:cs="Arial"/>
          <w:sz w:val="24"/>
        </w:rPr>
        <w:t>two-bedroom</w:t>
      </w:r>
      <w:r w:rsidRPr="384EE75B">
        <w:rPr>
          <w:rFonts w:cs="Arial"/>
          <w:sz w:val="24"/>
        </w:rPr>
        <w:t xml:space="preserve"> flats above ground floor level at Emmanuel Close and Beacon Avenue. This will be </w:t>
      </w:r>
      <w:r w:rsidR="00443362" w:rsidRPr="384EE75B">
        <w:rPr>
          <w:rFonts w:cs="Arial"/>
          <w:sz w:val="24"/>
        </w:rPr>
        <w:t>kept under review.</w:t>
      </w:r>
    </w:p>
    <w:p w14:paraId="4012DAA6" w14:textId="77777777" w:rsidR="00011687" w:rsidRDefault="00011687" w:rsidP="00F5118F">
      <w:pPr>
        <w:jc w:val="both"/>
        <w:rPr>
          <w:rFonts w:cs="Arial"/>
          <w:sz w:val="24"/>
          <w:u w:val="single"/>
        </w:rPr>
      </w:pPr>
    </w:p>
    <w:p w14:paraId="6DE607AA" w14:textId="7E633C72" w:rsidR="00F5118F" w:rsidRPr="007C03D0" w:rsidRDefault="00F5118F" w:rsidP="00F5118F">
      <w:pPr>
        <w:jc w:val="both"/>
        <w:rPr>
          <w:rFonts w:cs="Arial"/>
          <w:sz w:val="24"/>
          <w:u w:val="single"/>
        </w:rPr>
      </w:pPr>
      <w:r w:rsidRPr="007C03D0">
        <w:rPr>
          <w:rFonts w:cs="Arial"/>
          <w:sz w:val="24"/>
          <w:u w:val="single"/>
        </w:rPr>
        <w:t>Bungalows &amp; adapted homes</w:t>
      </w:r>
    </w:p>
    <w:p w14:paraId="2CC0E5CB" w14:textId="32357AC0" w:rsidR="00F5118F" w:rsidRPr="007C03D0" w:rsidRDefault="00F5118F" w:rsidP="384EE75B">
      <w:pPr>
        <w:jc w:val="both"/>
        <w:rPr>
          <w:rFonts w:cs="Arial"/>
          <w:sz w:val="24"/>
        </w:rPr>
      </w:pPr>
      <w:r w:rsidRPr="384EE75B">
        <w:rPr>
          <w:rFonts w:cs="Arial"/>
          <w:sz w:val="24"/>
        </w:rPr>
        <w:t xml:space="preserve">Preference may be given to applicants with needs that would be best met by these homes. For </w:t>
      </w:r>
      <w:r w:rsidR="17C4DE91" w:rsidRPr="384EE75B">
        <w:rPr>
          <w:rFonts w:cs="Arial"/>
          <w:sz w:val="24"/>
        </w:rPr>
        <w:t>example,</w:t>
      </w:r>
      <w:r w:rsidRPr="384EE75B">
        <w:rPr>
          <w:rFonts w:cs="Arial"/>
          <w:sz w:val="24"/>
        </w:rPr>
        <w:t xml:space="preserve"> applicants with mobility difficulties where there is a requirement for level access accommodation. Under-occupation may be considered once full occupancy has been exhausted. </w:t>
      </w:r>
    </w:p>
    <w:p w14:paraId="7F3C58E9" w14:textId="77777777" w:rsidR="00F5118F" w:rsidRPr="007C03D0" w:rsidRDefault="00F5118F" w:rsidP="00F5118F">
      <w:pPr>
        <w:jc w:val="both"/>
        <w:rPr>
          <w:rFonts w:cs="Arial"/>
          <w:sz w:val="24"/>
        </w:rPr>
      </w:pPr>
    </w:p>
    <w:p w14:paraId="492BDD60" w14:textId="77777777" w:rsidR="00F5118F" w:rsidRPr="007C03D0" w:rsidRDefault="00F5118F" w:rsidP="00F5118F">
      <w:pPr>
        <w:jc w:val="both"/>
        <w:rPr>
          <w:rFonts w:cs="Arial"/>
          <w:sz w:val="24"/>
          <w:u w:val="single"/>
        </w:rPr>
      </w:pPr>
      <w:r w:rsidRPr="007C03D0">
        <w:rPr>
          <w:rFonts w:cs="Arial"/>
          <w:sz w:val="24"/>
          <w:u w:val="single"/>
        </w:rPr>
        <w:t>Age restrictions</w:t>
      </w:r>
    </w:p>
    <w:p w14:paraId="32D89A18" w14:textId="77777777" w:rsidR="00F5118F" w:rsidRPr="007C03D0" w:rsidRDefault="00F5118F" w:rsidP="00F5118F">
      <w:pPr>
        <w:jc w:val="both"/>
        <w:rPr>
          <w:rFonts w:cs="Arial"/>
          <w:sz w:val="24"/>
        </w:rPr>
      </w:pPr>
      <w:r w:rsidRPr="007C03D0">
        <w:rPr>
          <w:rFonts w:cs="Arial"/>
          <w:sz w:val="24"/>
        </w:rPr>
        <w:t xml:space="preserve">The minimum age for applicants at Cherry Barton and Norwood House is 60 years as these are designated retirement accommodation. We may lower the age limit to 55 years if we have difficulty filling a vacancy.  We will also consider applicants of any age with a mobility disability as these flats offer level access.  </w:t>
      </w:r>
    </w:p>
    <w:p w14:paraId="3A9C6BFA" w14:textId="77777777" w:rsidR="00F5118F" w:rsidRPr="007C03D0" w:rsidRDefault="00F5118F" w:rsidP="00F5118F">
      <w:pPr>
        <w:jc w:val="both"/>
        <w:rPr>
          <w:rFonts w:cs="Arial"/>
          <w:sz w:val="24"/>
        </w:rPr>
      </w:pPr>
    </w:p>
    <w:p w14:paraId="1DE726D2" w14:textId="77777777" w:rsidR="00F5118F" w:rsidRPr="007C03D0" w:rsidRDefault="00F5118F" w:rsidP="00F5118F">
      <w:pPr>
        <w:jc w:val="both"/>
        <w:rPr>
          <w:rFonts w:cs="Arial"/>
          <w:sz w:val="24"/>
        </w:rPr>
      </w:pPr>
      <w:r w:rsidRPr="007C03D0">
        <w:rPr>
          <w:rFonts w:cs="Arial"/>
          <w:sz w:val="24"/>
        </w:rPr>
        <w:t>The minimum age for applicants at Admiral Vernon Court and Phoenix Court is 55.</w:t>
      </w:r>
    </w:p>
    <w:p w14:paraId="47C90754" w14:textId="77777777" w:rsidR="00F5118F" w:rsidRPr="007C03D0" w:rsidRDefault="00F5118F" w:rsidP="00F5118F">
      <w:pPr>
        <w:jc w:val="both"/>
        <w:rPr>
          <w:rFonts w:cs="Arial"/>
          <w:sz w:val="24"/>
        </w:rPr>
      </w:pPr>
    </w:p>
    <w:p w14:paraId="062AEE79" w14:textId="412EE300" w:rsidR="00F5118F" w:rsidRPr="007C03D0" w:rsidRDefault="00F5118F" w:rsidP="00F5118F">
      <w:pPr>
        <w:jc w:val="both"/>
        <w:rPr>
          <w:rFonts w:cs="Arial"/>
          <w:sz w:val="24"/>
        </w:rPr>
      </w:pPr>
      <w:r w:rsidRPr="007C03D0">
        <w:rPr>
          <w:rFonts w:cs="Arial"/>
          <w:sz w:val="24"/>
        </w:rPr>
        <w:t>Mount Dinham is restricted to those aged over 60, applicable to all occupants not just applicants.</w:t>
      </w:r>
    </w:p>
    <w:p w14:paraId="380B39FA" w14:textId="77777777" w:rsidR="00F5118F" w:rsidRPr="007C03D0" w:rsidRDefault="00F5118F" w:rsidP="00F5118F">
      <w:pPr>
        <w:jc w:val="both"/>
        <w:rPr>
          <w:rFonts w:cs="Arial"/>
          <w:sz w:val="24"/>
        </w:rPr>
      </w:pPr>
    </w:p>
    <w:p w14:paraId="21BBF122" w14:textId="77777777" w:rsidR="00F5118F" w:rsidRPr="007C03D0" w:rsidRDefault="00F5118F" w:rsidP="00F5118F">
      <w:pPr>
        <w:jc w:val="both"/>
        <w:rPr>
          <w:rFonts w:cs="Arial"/>
          <w:sz w:val="24"/>
          <w:u w:val="single"/>
        </w:rPr>
      </w:pPr>
      <w:r w:rsidRPr="007C03D0">
        <w:rPr>
          <w:rFonts w:cs="Arial"/>
          <w:sz w:val="24"/>
          <w:u w:val="single"/>
        </w:rPr>
        <w:t>Exceptions may apply where:</w:t>
      </w:r>
    </w:p>
    <w:p w14:paraId="421E5980" w14:textId="77777777" w:rsidR="00F5118F" w:rsidRPr="007C03D0" w:rsidRDefault="00F5118F" w:rsidP="00F5118F">
      <w:pPr>
        <w:jc w:val="both"/>
        <w:rPr>
          <w:rFonts w:cs="Arial"/>
          <w:sz w:val="24"/>
        </w:rPr>
      </w:pPr>
    </w:p>
    <w:p w14:paraId="215C6D87" w14:textId="77777777" w:rsidR="00F5118F" w:rsidRPr="007C03D0" w:rsidRDefault="00F5118F" w:rsidP="00F5118F">
      <w:pPr>
        <w:numPr>
          <w:ilvl w:val="0"/>
          <w:numId w:val="31"/>
        </w:numPr>
        <w:jc w:val="both"/>
        <w:rPr>
          <w:rFonts w:cs="Arial"/>
          <w:sz w:val="24"/>
        </w:rPr>
      </w:pPr>
      <w:r w:rsidRPr="007C03D0">
        <w:rPr>
          <w:rFonts w:cs="Arial"/>
          <w:sz w:val="24"/>
        </w:rPr>
        <w:t>we need to adopt a temporary policy to reduce child density in a particular area</w:t>
      </w:r>
    </w:p>
    <w:p w14:paraId="71E28857" w14:textId="77777777" w:rsidR="00F5118F" w:rsidRPr="007C03D0" w:rsidRDefault="00F5118F" w:rsidP="00F5118F">
      <w:pPr>
        <w:numPr>
          <w:ilvl w:val="0"/>
          <w:numId w:val="31"/>
        </w:numPr>
        <w:jc w:val="both"/>
        <w:rPr>
          <w:rFonts w:cs="Arial"/>
          <w:sz w:val="24"/>
        </w:rPr>
      </w:pPr>
      <w:r w:rsidRPr="007C03D0">
        <w:rPr>
          <w:rFonts w:cs="Arial"/>
          <w:sz w:val="24"/>
        </w:rPr>
        <w:t>a property is difficult to let</w:t>
      </w:r>
    </w:p>
    <w:p w14:paraId="1A956991" w14:textId="77777777" w:rsidR="00F5118F" w:rsidRPr="007C03D0" w:rsidRDefault="00F5118F" w:rsidP="00F5118F">
      <w:pPr>
        <w:numPr>
          <w:ilvl w:val="0"/>
          <w:numId w:val="31"/>
        </w:numPr>
        <w:jc w:val="both"/>
        <w:rPr>
          <w:rFonts w:cs="Arial"/>
          <w:sz w:val="24"/>
        </w:rPr>
      </w:pPr>
      <w:r w:rsidRPr="007C03D0">
        <w:rPr>
          <w:rFonts w:cs="Arial"/>
          <w:sz w:val="24"/>
        </w:rPr>
        <w:t>a community lettings policy is in place</w:t>
      </w:r>
    </w:p>
    <w:p w14:paraId="70FFB22B" w14:textId="63FED84D" w:rsidR="00F5118F" w:rsidRDefault="00F5118F" w:rsidP="00F5118F">
      <w:pPr>
        <w:numPr>
          <w:ilvl w:val="0"/>
          <w:numId w:val="31"/>
        </w:numPr>
        <w:jc w:val="both"/>
        <w:rPr>
          <w:rFonts w:cs="Arial"/>
          <w:sz w:val="24"/>
        </w:rPr>
      </w:pPr>
      <w:r w:rsidRPr="007C03D0">
        <w:rPr>
          <w:rFonts w:cs="Arial"/>
          <w:sz w:val="24"/>
        </w:rPr>
        <w:t>the home has features which make it suitable for a wheelchair user or family member with mobility needs or applicants who require a live in carer</w:t>
      </w:r>
      <w:r w:rsidR="00887DFB">
        <w:rPr>
          <w:rFonts w:cs="Arial"/>
          <w:sz w:val="24"/>
        </w:rPr>
        <w:t>.</w:t>
      </w:r>
    </w:p>
    <w:p w14:paraId="63ADFC32" w14:textId="77777777" w:rsidR="00887DFB" w:rsidRDefault="00887DFB" w:rsidP="00887DFB">
      <w:pPr>
        <w:ind w:left="720"/>
        <w:jc w:val="both"/>
        <w:rPr>
          <w:rFonts w:cs="Arial"/>
          <w:sz w:val="24"/>
        </w:rPr>
      </w:pPr>
    </w:p>
    <w:p w14:paraId="470A5F20" w14:textId="4AA6A984" w:rsidR="007D59FF" w:rsidRPr="002221C3" w:rsidRDefault="4FA1DF07" w:rsidP="413C7229">
      <w:pPr>
        <w:pStyle w:val="ListParagraph"/>
        <w:numPr>
          <w:ilvl w:val="0"/>
          <w:numId w:val="37"/>
        </w:numPr>
        <w:jc w:val="both"/>
        <w:rPr>
          <w:b/>
          <w:bCs/>
          <w:sz w:val="24"/>
          <w:highlight w:val="yellow"/>
        </w:rPr>
      </w:pPr>
      <w:r w:rsidRPr="413C7229">
        <w:rPr>
          <w:b/>
          <w:bCs/>
          <w:sz w:val="24"/>
          <w:highlight w:val="yellow"/>
        </w:rPr>
        <w:t>Accessible Lettings Process</w:t>
      </w:r>
    </w:p>
    <w:p w14:paraId="55E79E81" w14:textId="78E9F1EF" w:rsidR="007D59FF" w:rsidRPr="002221C3" w:rsidRDefault="007D59FF" w:rsidP="413C7229">
      <w:pPr>
        <w:rPr>
          <w:sz w:val="24"/>
          <w:highlight w:val="yellow"/>
        </w:rPr>
      </w:pPr>
    </w:p>
    <w:p w14:paraId="22FF8B18" w14:textId="77777777" w:rsidR="007D59FF" w:rsidRPr="002221C3" w:rsidRDefault="4FA1DF07" w:rsidP="413C7229">
      <w:pPr>
        <w:pStyle w:val="ListParagraph"/>
        <w:ind w:left="360"/>
      </w:pPr>
      <w:r w:rsidRPr="413C7229">
        <w:rPr>
          <w:sz w:val="24"/>
          <w:highlight w:val="yellow"/>
        </w:rPr>
        <w:t>Reasonable adjustments will be made throughout the lettings process for applicants with disabilities, communication needs, mental health conditions, learning difficulties, digital exclusion or other vulnerabilities.</w:t>
      </w:r>
    </w:p>
    <w:p w14:paraId="5BEC2BCA" w14:textId="5E24E0B3" w:rsidR="007D59FF" w:rsidRPr="002221C3" w:rsidRDefault="007D59FF" w:rsidP="413C7229">
      <w:pPr>
        <w:pStyle w:val="ListParagraph"/>
        <w:ind w:left="360"/>
        <w:rPr>
          <w:sz w:val="24"/>
          <w:highlight w:val="yellow"/>
        </w:rPr>
      </w:pPr>
    </w:p>
    <w:p w14:paraId="44793E20" w14:textId="3CEA462E" w:rsidR="007D59FF" w:rsidRPr="002221C3" w:rsidRDefault="007D59FF" w:rsidP="413C7229">
      <w:pPr>
        <w:jc w:val="both"/>
        <w:rPr>
          <w:rFonts w:cs="Arial"/>
          <w:b/>
          <w:bCs/>
          <w:sz w:val="24"/>
        </w:rPr>
      </w:pPr>
    </w:p>
    <w:p w14:paraId="1A78A767" w14:textId="77777777" w:rsidR="007D59FF" w:rsidRPr="002221C3" w:rsidRDefault="5F03F261" w:rsidP="413C7229">
      <w:pPr>
        <w:pStyle w:val="ListParagraph"/>
        <w:numPr>
          <w:ilvl w:val="0"/>
          <w:numId w:val="37"/>
        </w:numPr>
        <w:rPr>
          <w:b/>
          <w:bCs/>
          <w:sz w:val="24"/>
          <w:highlight w:val="yellow"/>
        </w:rPr>
      </w:pPr>
      <w:r w:rsidRPr="413C7229">
        <w:rPr>
          <w:b/>
          <w:bCs/>
          <w:sz w:val="24"/>
          <w:highlight w:val="yellow"/>
        </w:rPr>
        <w:t>Vulnerable Applicants and Reasonable Adjustments</w:t>
      </w:r>
    </w:p>
    <w:p w14:paraId="719FCECF" w14:textId="2C74D17B" w:rsidR="007D59FF" w:rsidRPr="002221C3" w:rsidRDefault="007D59FF" w:rsidP="413C7229">
      <w:pPr>
        <w:rPr>
          <w:sz w:val="24"/>
          <w:highlight w:val="yellow"/>
        </w:rPr>
      </w:pPr>
    </w:p>
    <w:p w14:paraId="2975D208" w14:textId="77777777" w:rsidR="007D59FF" w:rsidRPr="002221C3" w:rsidRDefault="5F03F261" w:rsidP="413C7229">
      <w:pPr>
        <w:pStyle w:val="ListParagraph"/>
        <w:ind w:left="360"/>
      </w:pPr>
      <w:r w:rsidRPr="413C7229">
        <w:rPr>
          <w:sz w:val="24"/>
          <w:highlight w:val="yellow"/>
        </w:rPr>
        <w:t>Accessible information, alternative communication methods and supported engagement will be provided where appropriate in accordance with the Equality Act 2010.</w:t>
      </w:r>
    </w:p>
    <w:p w14:paraId="14368394" w14:textId="78A3041D" w:rsidR="007D59FF" w:rsidRPr="002221C3" w:rsidRDefault="007D59FF" w:rsidP="413C7229">
      <w:pPr>
        <w:pStyle w:val="ListParagraph"/>
        <w:ind w:left="360"/>
        <w:rPr>
          <w:sz w:val="24"/>
          <w:highlight w:val="yellow"/>
        </w:rPr>
      </w:pPr>
    </w:p>
    <w:p w14:paraId="211B203B" w14:textId="1E156B74" w:rsidR="007D59FF" w:rsidRPr="002221C3" w:rsidRDefault="007D59FF" w:rsidP="413C7229">
      <w:pPr>
        <w:pStyle w:val="ListParagraph"/>
        <w:numPr>
          <w:ilvl w:val="0"/>
          <w:numId w:val="37"/>
        </w:numPr>
        <w:jc w:val="both"/>
        <w:rPr>
          <w:rFonts w:cs="Arial"/>
          <w:b/>
          <w:bCs/>
          <w:sz w:val="24"/>
        </w:rPr>
      </w:pPr>
      <w:r w:rsidRPr="413C7229">
        <w:rPr>
          <w:rFonts w:cs="Arial"/>
          <w:b/>
          <w:bCs/>
          <w:sz w:val="24"/>
        </w:rPr>
        <w:t>LETTINGS PROCESS</w:t>
      </w:r>
    </w:p>
    <w:p w14:paraId="28B0474F" w14:textId="77777777" w:rsidR="00F5118F" w:rsidRDefault="00F5118F" w:rsidP="00D321F4">
      <w:pPr>
        <w:jc w:val="both"/>
        <w:rPr>
          <w:rFonts w:cs="Arial"/>
          <w:b/>
          <w:sz w:val="24"/>
        </w:rPr>
      </w:pPr>
    </w:p>
    <w:p w14:paraId="0DAC6D4E" w14:textId="77777777" w:rsidR="00F5118F" w:rsidRPr="007C03D0" w:rsidRDefault="00F5118F" w:rsidP="00F5118F">
      <w:pPr>
        <w:jc w:val="both"/>
        <w:rPr>
          <w:rFonts w:cs="Arial"/>
          <w:sz w:val="24"/>
        </w:rPr>
      </w:pPr>
      <w:r w:rsidRPr="007C03D0">
        <w:rPr>
          <w:rFonts w:cs="Arial"/>
          <w:sz w:val="24"/>
        </w:rPr>
        <w:t>The lettings procedure is designed to make sure that everyone is treated fairly and in keeping with our policy of giving priority to people in the greatest need.</w:t>
      </w:r>
    </w:p>
    <w:p w14:paraId="2AEA0761" w14:textId="77777777" w:rsidR="00F5118F" w:rsidRPr="007C03D0" w:rsidRDefault="00F5118F" w:rsidP="00F5118F">
      <w:pPr>
        <w:jc w:val="both"/>
        <w:rPr>
          <w:rFonts w:cs="Arial"/>
          <w:sz w:val="24"/>
        </w:rPr>
      </w:pPr>
    </w:p>
    <w:p w14:paraId="6F29D6FF" w14:textId="48A2F9BA" w:rsidR="00F5118F" w:rsidRPr="007C03D0" w:rsidRDefault="00F5118F" w:rsidP="00F5118F">
      <w:pPr>
        <w:jc w:val="both"/>
        <w:rPr>
          <w:rFonts w:cs="Arial"/>
          <w:sz w:val="24"/>
        </w:rPr>
      </w:pPr>
      <w:r w:rsidRPr="007C03D0">
        <w:rPr>
          <w:rFonts w:cs="Arial"/>
          <w:sz w:val="24"/>
        </w:rPr>
        <w:t xml:space="preserve">Prior to an offer of accommodation being made, the applicant will complete a verification questionnaire and financial assessment. </w:t>
      </w:r>
      <w:r>
        <w:rPr>
          <w:rFonts w:cs="Arial"/>
          <w:sz w:val="24"/>
        </w:rPr>
        <w:t>Existing tenants applying to move to another home will have a property inspection and the condition of their home will be taken into account.</w:t>
      </w:r>
    </w:p>
    <w:p w14:paraId="3329EEC5" w14:textId="77777777" w:rsidR="00F5118F" w:rsidRPr="007C03D0" w:rsidRDefault="00F5118F" w:rsidP="00F5118F">
      <w:pPr>
        <w:jc w:val="both"/>
        <w:rPr>
          <w:rFonts w:cs="Arial"/>
          <w:sz w:val="24"/>
        </w:rPr>
      </w:pPr>
    </w:p>
    <w:p w14:paraId="6AB9D866" w14:textId="54094A7F" w:rsidR="00F5118F" w:rsidRPr="007C03D0" w:rsidRDefault="00CD2A1D" w:rsidP="00F5118F">
      <w:pPr>
        <w:jc w:val="both"/>
        <w:rPr>
          <w:rFonts w:cs="Arial"/>
          <w:sz w:val="24"/>
        </w:rPr>
      </w:pPr>
      <w:r>
        <w:rPr>
          <w:rFonts w:cs="Arial"/>
          <w:sz w:val="24"/>
        </w:rPr>
        <w:t>We</w:t>
      </w:r>
      <w:r w:rsidR="00F5118F" w:rsidRPr="007C03D0">
        <w:rPr>
          <w:rFonts w:cs="Arial"/>
          <w:sz w:val="24"/>
        </w:rPr>
        <w:t xml:space="preserve"> will seek tenancy references for any applicants who have a tenancy or who have held a tenancy in the last 5 years.</w:t>
      </w:r>
      <w:r w:rsidR="00F5118F">
        <w:rPr>
          <w:rFonts w:cs="Arial"/>
          <w:sz w:val="24"/>
        </w:rPr>
        <w:t xml:space="preserve"> They may also speak with other agencies that the applicant is working with to ensure that the letting is appropriate.</w:t>
      </w:r>
    </w:p>
    <w:p w14:paraId="76AFC347" w14:textId="77777777" w:rsidR="00F5118F" w:rsidRPr="007C03D0" w:rsidRDefault="00F5118F" w:rsidP="00F5118F">
      <w:pPr>
        <w:tabs>
          <w:tab w:val="num" w:pos="709"/>
        </w:tabs>
        <w:jc w:val="both"/>
        <w:rPr>
          <w:rFonts w:cs="Arial"/>
          <w:sz w:val="24"/>
        </w:rPr>
      </w:pPr>
    </w:p>
    <w:p w14:paraId="4FE36F28" w14:textId="77777777" w:rsidR="00F5118F" w:rsidRPr="007C03D0" w:rsidRDefault="00F5118F" w:rsidP="00F5118F">
      <w:pPr>
        <w:jc w:val="both"/>
        <w:rPr>
          <w:rFonts w:cs="Arial"/>
          <w:sz w:val="24"/>
        </w:rPr>
      </w:pPr>
      <w:r w:rsidRPr="007C03D0">
        <w:rPr>
          <w:rFonts w:cs="Arial"/>
          <w:sz w:val="24"/>
        </w:rPr>
        <w:t xml:space="preserve">Following the assessments and a viewing of the property, </w:t>
      </w:r>
      <w:r>
        <w:rPr>
          <w:rFonts w:cs="Arial"/>
          <w:sz w:val="24"/>
        </w:rPr>
        <w:t xml:space="preserve">if we are happy to accept the applicant as a tenant at the property, </w:t>
      </w:r>
      <w:r w:rsidRPr="007C03D0">
        <w:rPr>
          <w:rFonts w:cs="Arial"/>
          <w:sz w:val="24"/>
        </w:rPr>
        <w:t>the applicant will receive a written offer of tenancy which will give details of the accommodation</w:t>
      </w:r>
      <w:r w:rsidR="009A29C8">
        <w:rPr>
          <w:rFonts w:cs="Arial"/>
          <w:sz w:val="24"/>
        </w:rPr>
        <w:t>, the type of tenancy being offered, the length of the tenancy,</w:t>
      </w:r>
      <w:r w:rsidRPr="007C03D0">
        <w:rPr>
          <w:rFonts w:cs="Arial"/>
          <w:sz w:val="24"/>
        </w:rPr>
        <w:t xml:space="preserve"> and </w:t>
      </w:r>
      <w:r w:rsidR="009A29C8">
        <w:rPr>
          <w:rFonts w:cs="Arial"/>
          <w:sz w:val="24"/>
        </w:rPr>
        <w:t xml:space="preserve">the </w:t>
      </w:r>
      <w:r w:rsidRPr="007C03D0">
        <w:rPr>
          <w:rFonts w:cs="Arial"/>
          <w:sz w:val="24"/>
        </w:rPr>
        <w:t xml:space="preserve">monthly rent.  </w:t>
      </w:r>
    </w:p>
    <w:p w14:paraId="632C2ED1" w14:textId="77777777" w:rsidR="00F5118F" w:rsidRPr="007C03D0" w:rsidRDefault="00F5118F" w:rsidP="00F5118F">
      <w:pPr>
        <w:tabs>
          <w:tab w:val="num" w:pos="709"/>
        </w:tabs>
        <w:jc w:val="both"/>
        <w:rPr>
          <w:rFonts w:cs="Arial"/>
          <w:sz w:val="24"/>
        </w:rPr>
      </w:pPr>
    </w:p>
    <w:p w14:paraId="310CE73C" w14:textId="77777777" w:rsidR="00F5118F" w:rsidRPr="007C03D0" w:rsidRDefault="00F5118F" w:rsidP="00F5118F">
      <w:pPr>
        <w:jc w:val="both"/>
        <w:rPr>
          <w:rFonts w:cs="Arial"/>
          <w:sz w:val="24"/>
        </w:rPr>
      </w:pPr>
      <w:r w:rsidRPr="007C03D0">
        <w:rPr>
          <w:rFonts w:cs="Arial"/>
          <w:sz w:val="24"/>
        </w:rPr>
        <w:t>If accepted for the tenancy, the applicant will be offered a tenancy appropriate to their circumstances</w:t>
      </w:r>
      <w:r w:rsidR="009A29C8">
        <w:rPr>
          <w:rFonts w:cs="Arial"/>
          <w:sz w:val="24"/>
        </w:rPr>
        <w:t xml:space="preserve"> (see Tenancy Policy)</w:t>
      </w:r>
      <w:r w:rsidRPr="007C03D0">
        <w:rPr>
          <w:rFonts w:cs="Arial"/>
          <w:sz w:val="24"/>
        </w:rPr>
        <w:t xml:space="preserve">. Applicants will be notified in writing if their application has been unsuccessful and the reason(s) why and will be notified of </w:t>
      </w:r>
      <w:r>
        <w:rPr>
          <w:rFonts w:cs="Arial"/>
          <w:sz w:val="24"/>
        </w:rPr>
        <w:t xml:space="preserve">their Right of Review. </w:t>
      </w:r>
      <w:r w:rsidRPr="007C03D0">
        <w:rPr>
          <w:rFonts w:cs="Arial"/>
          <w:sz w:val="24"/>
        </w:rPr>
        <w:t xml:space="preserve">  </w:t>
      </w:r>
    </w:p>
    <w:p w14:paraId="570FC46F" w14:textId="77777777" w:rsidR="00F5118F" w:rsidRPr="007C03D0" w:rsidRDefault="00F5118F" w:rsidP="00F5118F">
      <w:pPr>
        <w:jc w:val="both"/>
        <w:rPr>
          <w:rFonts w:cs="Arial"/>
          <w:sz w:val="24"/>
        </w:rPr>
      </w:pPr>
    </w:p>
    <w:p w14:paraId="12EFB5C9" w14:textId="77777777" w:rsidR="00F5118F" w:rsidRDefault="00F5118F" w:rsidP="00F5118F">
      <w:pPr>
        <w:jc w:val="both"/>
        <w:rPr>
          <w:rFonts w:cs="Arial"/>
          <w:sz w:val="24"/>
        </w:rPr>
      </w:pPr>
      <w:r w:rsidRPr="007C03D0">
        <w:rPr>
          <w:rFonts w:cs="Arial"/>
          <w:sz w:val="24"/>
        </w:rPr>
        <w:t xml:space="preserve">Applicants will be </w:t>
      </w:r>
      <w:r>
        <w:rPr>
          <w:rFonts w:cs="Arial"/>
          <w:sz w:val="24"/>
        </w:rPr>
        <w:t>expected</w:t>
      </w:r>
      <w:r w:rsidRPr="007C03D0">
        <w:rPr>
          <w:rFonts w:cs="Arial"/>
          <w:sz w:val="24"/>
        </w:rPr>
        <w:t xml:space="preserve"> to pay one month’s rent in advance when they sign their tenancy.</w:t>
      </w:r>
    </w:p>
    <w:p w14:paraId="111DA33C" w14:textId="77777777" w:rsidR="00F5118F" w:rsidRDefault="00F5118F" w:rsidP="00F5118F">
      <w:pPr>
        <w:jc w:val="both"/>
        <w:rPr>
          <w:rFonts w:cs="Arial"/>
          <w:sz w:val="24"/>
        </w:rPr>
      </w:pPr>
    </w:p>
    <w:p w14:paraId="390BE5A7" w14:textId="07053344" w:rsidR="00F5118F" w:rsidRPr="007C03D0" w:rsidRDefault="00F5118F" w:rsidP="413C7229">
      <w:pPr>
        <w:jc w:val="both"/>
        <w:rPr>
          <w:rFonts w:cs="Arial"/>
          <w:sz w:val="24"/>
        </w:rPr>
      </w:pPr>
      <w:r w:rsidRPr="413C7229">
        <w:rPr>
          <w:rFonts w:cs="Arial"/>
          <w:sz w:val="24"/>
        </w:rPr>
        <w:t xml:space="preserve">Cornerstone board members, employees, close relatives of either and those who were a board member or employee within the past 12 months may apply but their application will receive </w:t>
      </w:r>
      <w:r w:rsidR="738C15C7" w:rsidRPr="413C7229">
        <w:rPr>
          <w:rFonts w:cs="Arial"/>
          <w:sz w:val="24"/>
          <w:highlight w:val="yellow"/>
        </w:rPr>
        <w:t>the same</w:t>
      </w:r>
      <w:r w:rsidRPr="413C7229">
        <w:rPr>
          <w:rFonts w:cs="Arial"/>
          <w:sz w:val="24"/>
        </w:rPr>
        <w:t xml:space="preserve"> consideration as any other applicant. </w:t>
      </w:r>
      <w:r w:rsidR="00FC0F8B" w:rsidRPr="413C7229">
        <w:rPr>
          <w:rFonts w:cs="Arial"/>
          <w:sz w:val="24"/>
        </w:rPr>
        <w:t>T</w:t>
      </w:r>
      <w:r w:rsidRPr="413C7229">
        <w:rPr>
          <w:rFonts w:cs="Arial"/>
          <w:sz w:val="24"/>
        </w:rPr>
        <w:t xml:space="preserve">he </w:t>
      </w:r>
      <w:r w:rsidR="006D12D7" w:rsidRPr="413C7229">
        <w:rPr>
          <w:rFonts w:cs="Arial"/>
          <w:sz w:val="24"/>
        </w:rPr>
        <w:t xml:space="preserve">Director </w:t>
      </w:r>
      <w:r w:rsidRPr="413C7229">
        <w:rPr>
          <w:rFonts w:cs="Arial"/>
          <w:sz w:val="24"/>
        </w:rPr>
        <w:t xml:space="preserve">of Housing </w:t>
      </w:r>
      <w:r w:rsidR="00273641" w:rsidRPr="413C7229">
        <w:rPr>
          <w:rFonts w:cs="Arial"/>
          <w:sz w:val="24"/>
        </w:rPr>
        <w:t xml:space="preserve">will be notified </w:t>
      </w:r>
      <w:r w:rsidRPr="413C7229">
        <w:rPr>
          <w:rFonts w:cs="Arial"/>
          <w:sz w:val="24"/>
        </w:rPr>
        <w:t xml:space="preserve">as soon as </w:t>
      </w:r>
      <w:r w:rsidR="00273641" w:rsidRPr="413C7229">
        <w:rPr>
          <w:rFonts w:cs="Arial"/>
          <w:sz w:val="24"/>
        </w:rPr>
        <w:t>a relevant app</w:t>
      </w:r>
      <w:r w:rsidR="00FC0F8B" w:rsidRPr="413C7229">
        <w:rPr>
          <w:rFonts w:cs="Arial"/>
          <w:sz w:val="24"/>
        </w:rPr>
        <w:t xml:space="preserve">lication is received, </w:t>
      </w:r>
      <w:r w:rsidR="00052A41" w:rsidRPr="413C7229">
        <w:rPr>
          <w:rFonts w:cs="Arial"/>
          <w:sz w:val="24"/>
        </w:rPr>
        <w:t xml:space="preserve">the applicant will not be involved in the allocation </w:t>
      </w:r>
      <w:r w:rsidR="7B355240" w:rsidRPr="413C7229">
        <w:rPr>
          <w:rFonts w:cs="Arial"/>
          <w:sz w:val="24"/>
        </w:rPr>
        <w:t>process and</w:t>
      </w:r>
      <w:r w:rsidRPr="413C7229">
        <w:rPr>
          <w:rFonts w:cs="Arial"/>
          <w:sz w:val="24"/>
        </w:rPr>
        <w:t xml:space="preserve"> offers of accommodation must have prior approval of the Chief Executive</w:t>
      </w:r>
      <w:r w:rsidR="00D578B5" w:rsidRPr="413C7229">
        <w:rPr>
          <w:rFonts w:cs="Arial"/>
          <w:sz w:val="24"/>
        </w:rPr>
        <w:t xml:space="preserve"> or Board, where appropriate</w:t>
      </w:r>
      <w:r w:rsidRPr="413C7229">
        <w:rPr>
          <w:rFonts w:cs="Arial"/>
          <w:sz w:val="24"/>
        </w:rPr>
        <w:t>.</w:t>
      </w:r>
    </w:p>
    <w:p w14:paraId="1875FBA1" w14:textId="77777777" w:rsidR="00F5118F" w:rsidRDefault="00F5118F" w:rsidP="00D321F4">
      <w:pPr>
        <w:jc w:val="both"/>
        <w:rPr>
          <w:rFonts w:cs="Arial"/>
          <w:b/>
          <w:sz w:val="24"/>
        </w:rPr>
      </w:pPr>
    </w:p>
    <w:p w14:paraId="3ACB2A93" w14:textId="419872F0" w:rsidR="007D59FF" w:rsidRDefault="3661B0D5" w:rsidP="413C7229">
      <w:pPr>
        <w:keepNext/>
        <w:keepLines/>
        <w:numPr>
          <w:ilvl w:val="0"/>
          <w:numId w:val="37"/>
        </w:numPr>
        <w:ind w:left="425" w:hanging="425"/>
        <w:jc w:val="both"/>
        <w:rPr>
          <w:b/>
          <w:bCs/>
          <w:sz w:val="24"/>
          <w:highlight w:val="yellow"/>
        </w:rPr>
      </w:pPr>
      <w:r w:rsidRPr="413C7229">
        <w:rPr>
          <w:b/>
          <w:bCs/>
          <w:sz w:val="24"/>
          <w:highlight w:val="yellow"/>
        </w:rPr>
        <w:lastRenderedPageBreak/>
        <w:t>Exceptional Allocations</w:t>
      </w:r>
    </w:p>
    <w:p w14:paraId="32EAC975" w14:textId="0A90439A" w:rsidR="007D59FF" w:rsidRDefault="007D59FF" w:rsidP="413C7229">
      <w:pPr>
        <w:pStyle w:val="ListParagraph"/>
        <w:keepNext/>
        <w:keepLines/>
        <w:ind w:left="360"/>
        <w:rPr>
          <w:sz w:val="24"/>
          <w:highlight w:val="yellow"/>
        </w:rPr>
      </w:pPr>
    </w:p>
    <w:p w14:paraId="11B8A103" w14:textId="77777777" w:rsidR="007D59FF" w:rsidRDefault="3661B0D5" w:rsidP="413C7229">
      <w:pPr>
        <w:pStyle w:val="ListParagraph"/>
        <w:keepNext/>
        <w:keepLines/>
        <w:numPr>
          <w:ilvl w:val="0"/>
          <w:numId w:val="37"/>
        </w:numPr>
        <w:rPr>
          <w:sz w:val="24"/>
          <w:highlight w:val="yellow"/>
        </w:rPr>
      </w:pPr>
      <w:r w:rsidRPr="413C7229">
        <w:rPr>
          <w:sz w:val="24"/>
          <w:highlight w:val="yellow"/>
        </w:rPr>
        <w:t>In exceptional circumstances direct allocations may be made for domestic abuse cases, safeguarding concerns, witness protection, decants, emergency moves or severe welfare cases.</w:t>
      </w:r>
    </w:p>
    <w:p w14:paraId="1774A4EE" w14:textId="477D3E93" w:rsidR="007D59FF" w:rsidRDefault="007D59FF" w:rsidP="413C7229">
      <w:pPr>
        <w:pStyle w:val="ListParagraph"/>
        <w:keepNext/>
        <w:keepLines/>
        <w:ind w:left="360"/>
        <w:rPr>
          <w:sz w:val="24"/>
          <w:highlight w:val="yellow"/>
        </w:rPr>
      </w:pPr>
    </w:p>
    <w:p w14:paraId="01431FAA" w14:textId="66F7EDC1" w:rsidR="007D59FF" w:rsidRDefault="007D59FF" w:rsidP="413C7229">
      <w:pPr>
        <w:keepNext/>
        <w:keepLines/>
        <w:numPr>
          <w:ilvl w:val="0"/>
          <w:numId w:val="37"/>
        </w:numPr>
        <w:ind w:left="425" w:hanging="425"/>
        <w:jc w:val="both"/>
        <w:rPr>
          <w:rFonts w:cs="Arial"/>
          <w:b/>
          <w:bCs/>
          <w:sz w:val="24"/>
        </w:rPr>
      </w:pPr>
      <w:r w:rsidRPr="413C7229">
        <w:rPr>
          <w:rFonts w:cs="Arial"/>
          <w:b/>
          <w:bCs/>
          <w:sz w:val="24"/>
        </w:rPr>
        <w:t>TENANCY FRAUD</w:t>
      </w:r>
    </w:p>
    <w:p w14:paraId="07227DE0" w14:textId="77777777" w:rsidR="00F5118F" w:rsidRDefault="00F5118F" w:rsidP="00D321F4">
      <w:pPr>
        <w:jc w:val="both"/>
        <w:rPr>
          <w:rFonts w:cs="Arial"/>
          <w:b/>
          <w:sz w:val="24"/>
        </w:rPr>
      </w:pPr>
    </w:p>
    <w:p w14:paraId="41625071" w14:textId="243F9C00" w:rsidR="00D578B5" w:rsidRPr="007C03D0" w:rsidRDefault="00F5118F" w:rsidP="000B1A2E">
      <w:pPr>
        <w:jc w:val="both"/>
        <w:rPr>
          <w:rFonts w:cs="Arial"/>
          <w:sz w:val="24"/>
        </w:rPr>
      </w:pPr>
      <w:r w:rsidRPr="007C03D0">
        <w:rPr>
          <w:rFonts w:cs="Arial"/>
          <w:sz w:val="24"/>
        </w:rPr>
        <w:t xml:space="preserve">Any person knowingly giving false or misleading information on their application form will be declined housing by Cornerstone.  Any tenancy awarded on the basis of such information (which comes to light at a later stage) may be liable to possession proceedings.  </w:t>
      </w:r>
    </w:p>
    <w:p w14:paraId="2B8E4B96" w14:textId="77777777" w:rsidR="00F5118F" w:rsidRDefault="00F5118F" w:rsidP="00D321F4">
      <w:pPr>
        <w:jc w:val="both"/>
        <w:rPr>
          <w:rFonts w:cs="Arial"/>
          <w:b/>
          <w:sz w:val="24"/>
        </w:rPr>
      </w:pPr>
    </w:p>
    <w:p w14:paraId="0CF68DDD" w14:textId="77777777" w:rsidR="007D59FF" w:rsidRDefault="007D59FF" w:rsidP="000B1A2E">
      <w:pPr>
        <w:numPr>
          <w:ilvl w:val="0"/>
          <w:numId w:val="37"/>
        </w:numPr>
        <w:ind w:left="426" w:hanging="426"/>
        <w:jc w:val="both"/>
        <w:rPr>
          <w:rFonts w:cs="Arial"/>
          <w:b/>
          <w:sz w:val="24"/>
        </w:rPr>
      </w:pPr>
      <w:r>
        <w:rPr>
          <w:rFonts w:cs="Arial"/>
          <w:b/>
          <w:sz w:val="24"/>
        </w:rPr>
        <w:t>RIGHT OF REVIEW</w:t>
      </w:r>
    </w:p>
    <w:p w14:paraId="69AD1EFD" w14:textId="77777777" w:rsidR="00F5118F" w:rsidRDefault="00F5118F" w:rsidP="007D59FF">
      <w:pPr>
        <w:tabs>
          <w:tab w:val="left" w:pos="426"/>
          <w:tab w:val="left" w:pos="567"/>
        </w:tabs>
        <w:rPr>
          <w:rFonts w:cs="Arial"/>
          <w:sz w:val="24"/>
        </w:rPr>
      </w:pPr>
    </w:p>
    <w:p w14:paraId="318AC998" w14:textId="77777777" w:rsidR="007D59FF" w:rsidRDefault="007D59FF" w:rsidP="007D59FF">
      <w:pPr>
        <w:tabs>
          <w:tab w:val="left" w:pos="426"/>
          <w:tab w:val="left" w:pos="567"/>
        </w:tabs>
        <w:rPr>
          <w:rFonts w:cs="Arial"/>
          <w:sz w:val="24"/>
        </w:rPr>
      </w:pPr>
      <w:r>
        <w:rPr>
          <w:rFonts w:cs="Arial"/>
          <w:sz w:val="24"/>
        </w:rPr>
        <w:t>Applicants for housing have the right to request a review of the following:</w:t>
      </w:r>
    </w:p>
    <w:p w14:paraId="3464A576" w14:textId="77777777" w:rsidR="007D59FF" w:rsidRDefault="007D59FF" w:rsidP="007D59FF">
      <w:pPr>
        <w:tabs>
          <w:tab w:val="left" w:pos="426"/>
          <w:tab w:val="left" w:pos="567"/>
        </w:tabs>
        <w:rPr>
          <w:rFonts w:cs="Arial"/>
          <w:sz w:val="24"/>
        </w:rPr>
      </w:pPr>
    </w:p>
    <w:p w14:paraId="142C6029" w14:textId="77777777" w:rsidR="007D59FF" w:rsidRDefault="007D59FF" w:rsidP="007D59FF">
      <w:pPr>
        <w:numPr>
          <w:ilvl w:val="0"/>
          <w:numId w:val="34"/>
        </w:numPr>
        <w:tabs>
          <w:tab w:val="left" w:pos="426"/>
          <w:tab w:val="left" w:pos="567"/>
        </w:tabs>
        <w:rPr>
          <w:rFonts w:cs="Arial"/>
          <w:sz w:val="24"/>
        </w:rPr>
      </w:pPr>
      <w:r>
        <w:rPr>
          <w:rFonts w:cs="Arial"/>
          <w:sz w:val="24"/>
        </w:rPr>
        <w:t>Refusal for housing</w:t>
      </w:r>
    </w:p>
    <w:p w14:paraId="0571B288" w14:textId="77777777" w:rsidR="007D59FF" w:rsidRDefault="007D59FF" w:rsidP="007D59FF">
      <w:pPr>
        <w:numPr>
          <w:ilvl w:val="0"/>
          <w:numId w:val="34"/>
        </w:numPr>
        <w:tabs>
          <w:tab w:val="left" w:pos="426"/>
          <w:tab w:val="left" w:pos="567"/>
        </w:tabs>
        <w:rPr>
          <w:rFonts w:cs="Arial"/>
          <w:sz w:val="24"/>
        </w:rPr>
      </w:pPr>
      <w:r>
        <w:rPr>
          <w:rFonts w:cs="Arial"/>
          <w:sz w:val="24"/>
        </w:rPr>
        <w:t>Type of tenancy offered</w:t>
      </w:r>
    </w:p>
    <w:p w14:paraId="75DAB045" w14:textId="77777777" w:rsidR="007D59FF" w:rsidRDefault="007D59FF" w:rsidP="007D59FF">
      <w:pPr>
        <w:numPr>
          <w:ilvl w:val="0"/>
          <w:numId w:val="34"/>
        </w:numPr>
        <w:tabs>
          <w:tab w:val="left" w:pos="426"/>
          <w:tab w:val="left" w:pos="567"/>
        </w:tabs>
        <w:rPr>
          <w:rFonts w:cs="Arial"/>
          <w:sz w:val="24"/>
        </w:rPr>
      </w:pPr>
      <w:r>
        <w:rPr>
          <w:rFonts w:cs="Arial"/>
          <w:sz w:val="24"/>
        </w:rPr>
        <w:t>Length of a fixed term tenancy</w:t>
      </w:r>
    </w:p>
    <w:p w14:paraId="61A92EFD" w14:textId="77777777" w:rsidR="007D59FF" w:rsidRDefault="007D59FF" w:rsidP="007D59FF">
      <w:pPr>
        <w:tabs>
          <w:tab w:val="left" w:pos="426"/>
          <w:tab w:val="left" w:pos="567"/>
        </w:tabs>
        <w:rPr>
          <w:rFonts w:cs="Arial"/>
          <w:sz w:val="24"/>
        </w:rPr>
      </w:pPr>
    </w:p>
    <w:p w14:paraId="327C9DB7" w14:textId="0DE8CF7B" w:rsidR="007D59FF" w:rsidRDefault="007D59FF" w:rsidP="007D59FF">
      <w:pPr>
        <w:jc w:val="both"/>
        <w:rPr>
          <w:sz w:val="24"/>
          <w:lang w:eastAsia="en-GB"/>
        </w:rPr>
      </w:pPr>
      <w:r w:rsidRPr="384EE75B">
        <w:rPr>
          <w:sz w:val="24"/>
          <w:lang w:eastAsia="en-GB"/>
        </w:rPr>
        <w:t xml:space="preserve">Review requests should be made in writing to Cornerstone within fourteen </w:t>
      </w:r>
      <w:r w:rsidR="0094167F" w:rsidRPr="384EE75B">
        <w:rPr>
          <w:sz w:val="24"/>
          <w:lang w:eastAsia="en-GB"/>
        </w:rPr>
        <w:t xml:space="preserve">calendar </w:t>
      </w:r>
      <w:r w:rsidRPr="384EE75B">
        <w:rPr>
          <w:sz w:val="24"/>
          <w:lang w:eastAsia="en-GB"/>
        </w:rPr>
        <w:t>days of them being notified of the decision (</w:t>
      </w:r>
      <w:r w:rsidR="007236D1" w:rsidRPr="384EE75B">
        <w:rPr>
          <w:sz w:val="24"/>
          <w:lang w:eastAsia="en-GB"/>
        </w:rPr>
        <w:t xml:space="preserve">where it is sent in </w:t>
      </w:r>
      <w:r w:rsidR="00053CEE" w:rsidRPr="384EE75B">
        <w:rPr>
          <w:sz w:val="24"/>
          <w:lang w:eastAsia="en-GB"/>
        </w:rPr>
        <w:t>the post</w:t>
      </w:r>
      <w:r w:rsidR="007236D1" w:rsidRPr="384EE75B">
        <w:rPr>
          <w:sz w:val="24"/>
          <w:lang w:eastAsia="en-GB"/>
        </w:rPr>
        <w:t xml:space="preserve"> the notification date </w:t>
      </w:r>
      <w:r w:rsidR="4CB93E53" w:rsidRPr="384EE75B">
        <w:rPr>
          <w:sz w:val="24"/>
          <w:lang w:eastAsia="en-GB"/>
        </w:rPr>
        <w:t>is five</w:t>
      </w:r>
      <w:r w:rsidRPr="384EE75B">
        <w:rPr>
          <w:sz w:val="24"/>
          <w:lang w:eastAsia="en-GB"/>
        </w:rPr>
        <w:t xml:space="preserve"> days from the date the letter is sent).</w:t>
      </w:r>
      <w:r w:rsidR="008F16C8" w:rsidRPr="384EE75B">
        <w:rPr>
          <w:sz w:val="24"/>
          <w:lang w:eastAsia="en-GB"/>
        </w:rPr>
        <w:t xml:space="preserve"> </w:t>
      </w:r>
    </w:p>
    <w:p w14:paraId="71BB4E58" w14:textId="77777777" w:rsidR="008F16C8" w:rsidRDefault="008F16C8" w:rsidP="007D59FF">
      <w:pPr>
        <w:jc w:val="both"/>
        <w:rPr>
          <w:sz w:val="24"/>
          <w:szCs w:val="20"/>
          <w:lang w:eastAsia="en-GB"/>
        </w:rPr>
      </w:pPr>
    </w:p>
    <w:p w14:paraId="39B97025" w14:textId="77777777" w:rsidR="007D59FF" w:rsidRDefault="007D59FF" w:rsidP="007D59FF">
      <w:pPr>
        <w:jc w:val="both"/>
        <w:rPr>
          <w:sz w:val="24"/>
          <w:szCs w:val="20"/>
          <w:lang w:eastAsia="en-GB"/>
        </w:rPr>
      </w:pPr>
      <w:r>
        <w:rPr>
          <w:sz w:val="24"/>
          <w:szCs w:val="20"/>
          <w:lang w:eastAsia="en-GB"/>
        </w:rPr>
        <w:t>Requests for a review should include:</w:t>
      </w:r>
    </w:p>
    <w:p w14:paraId="1A0FFDC1" w14:textId="77777777" w:rsidR="007D59FF" w:rsidRDefault="007D59FF" w:rsidP="007D59FF">
      <w:pPr>
        <w:jc w:val="both"/>
        <w:rPr>
          <w:sz w:val="24"/>
          <w:szCs w:val="20"/>
          <w:lang w:eastAsia="en-GB"/>
        </w:rPr>
      </w:pPr>
    </w:p>
    <w:p w14:paraId="7286A56F" w14:textId="77777777" w:rsidR="007D59FF" w:rsidRDefault="007D59FF" w:rsidP="007D59FF">
      <w:pPr>
        <w:numPr>
          <w:ilvl w:val="0"/>
          <w:numId w:val="35"/>
        </w:numPr>
        <w:jc w:val="both"/>
        <w:rPr>
          <w:sz w:val="24"/>
          <w:szCs w:val="20"/>
          <w:lang w:eastAsia="en-GB"/>
        </w:rPr>
      </w:pPr>
      <w:r>
        <w:rPr>
          <w:sz w:val="24"/>
          <w:szCs w:val="20"/>
          <w:lang w:eastAsia="en-GB"/>
        </w:rPr>
        <w:t>why the applicant or tenant would like the decision to be reviewed</w:t>
      </w:r>
    </w:p>
    <w:p w14:paraId="328588BD" w14:textId="5FF3F37E" w:rsidR="007D59FF" w:rsidRDefault="007D59FF" w:rsidP="007D59FF">
      <w:pPr>
        <w:numPr>
          <w:ilvl w:val="0"/>
          <w:numId w:val="35"/>
        </w:numPr>
        <w:jc w:val="both"/>
        <w:rPr>
          <w:sz w:val="24"/>
          <w:lang w:eastAsia="en-GB"/>
        </w:rPr>
      </w:pPr>
      <w:r w:rsidRPr="384EE75B">
        <w:rPr>
          <w:sz w:val="24"/>
          <w:lang w:eastAsia="en-GB"/>
        </w:rPr>
        <w:t xml:space="preserve">any personal circumstances that the tenant wishes us to </w:t>
      </w:r>
      <w:r w:rsidR="5E45D46A" w:rsidRPr="384EE75B">
        <w:rPr>
          <w:sz w:val="24"/>
          <w:lang w:eastAsia="en-GB"/>
        </w:rPr>
        <w:t>consider</w:t>
      </w:r>
    </w:p>
    <w:p w14:paraId="47DB866A" w14:textId="77777777" w:rsidR="007D59FF" w:rsidRDefault="007D59FF" w:rsidP="007D59FF">
      <w:pPr>
        <w:numPr>
          <w:ilvl w:val="0"/>
          <w:numId w:val="35"/>
        </w:numPr>
        <w:jc w:val="both"/>
        <w:rPr>
          <w:sz w:val="24"/>
          <w:szCs w:val="20"/>
          <w:lang w:eastAsia="en-GB"/>
        </w:rPr>
      </w:pPr>
      <w:r>
        <w:rPr>
          <w:sz w:val="24"/>
          <w:szCs w:val="20"/>
          <w:lang w:eastAsia="en-GB"/>
        </w:rPr>
        <w:t xml:space="preserve">additional supporting information, where applicable. </w:t>
      </w:r>
    </w:p>
    <w:p w14:paraId="4BC05C7C" w14:textId="77777777" w:rsidR="007D59FF" w:rsidRDefault="007D59FF" w:rsidP="007D59FF">
      <w:pPr>
        <w:jc w:val="both"/>
        <w:rPr>
          <w:sz w:val="24"/>
          <w:szCs w:val="20"/>
          <w:lang w:eastAsia="en-GB"/>
        </w:rPr>
      </w:pPr>
    </w:p>
    <w:p w14:paraId="2DA8E1EE" w14:textId="77777777" w:rsidR="007D59FF" w:rsidRDefault="007D59FF" w:rsidP="007D59FF">
      <w:pPr>
        <w:jc w:val="both"/>
        <w:rPr>
          <w:sz w:val="24"/>
          <w:szCs w:val="20"/>
          <w:lang w:eastAsia="en-GB"/>
        </w:rPr>
      </w:pPr>
      <w:r>
        <w:rPr>
          <w:sz w:val="24"/>
          <w:szCs w:val="20"/>
          <w:lang w:eastAsia="en-GB"/>
        </w:rPr>
        <w:t xml:space="preserve">Applicants and tenants will be signposted for support in writing a request for a review where required and particular attention will be given to tenants who have known difficulties with literacy or communication and any other vulnerabilities. </w:t>
      </w:r>
    </w:p>
    <w:p w14:paraId="42F03BFB" w14:textId="77777777" w:rsidR="007D59FF" w:rsidRPr="00FD6C06" w:rsidRDefault="007D59FF" w:rsidP="007D59FF">
      <w:pPr>
        <w:ind w:right="518"/>
        <w:jc w:val="both"/>
        <w:rPr>
          <w:sz w:val="24"/>
          <w:szCs w:val="20"/>
          <w:lang w:eastAsia="en-GB"/>
        </w:rPr>
      </w:pPr>
    </w:p>
    <w:p w14:paraId="1539E1D4" w14:textId="6F410A93" w:rsidR="007D59FF" w:rsidRDefault="007D59FF" w:rsidP="007D59FF">
      <w:pPr>
        <w:jc w:val="both"/>
        <w:rPr>
          <w:sz w:val="24"/>
          <w:lang w:eastAsia="en-GB"/>
        </w:rPr>
      </w:pPr>
      <w:r w:rsidRPr="384EE75B">
        <w:rPr>
          <w:sz w:val="24"/>
          <w:lang w:eastAsia="en-GB"/>
        </w:rPr>
        <w:t xml:space="preserve">Reviews will be dealt with by the </w:t>
      </w:r>
      <w:r w:rsidR="00793320" w:rsidRPr="384EE75B">
        <w:rPr>
          <w:sz w:val="24"/>
          <w:lang w:eastAsia="en-GB"/>
        </w:rPr>
        <w:t>Director of Housing</w:t>
      </w:r>
      <w:r w:rsidRPr="384EE75B">
        <w:rPr>
          <w:sz w:val="24"/>
          <w:lang w:eastAsia="en-GB"/>
        </w:rPr>
        <w:t xml:space="preserve">, there may be a meeting or hearing with the applicant to hear from them directly and to give the tenant an opportunity to get their views across. They will be permitted to have representation with them or someone to represent them at a hearing, or to provide written representation if required. The </w:t>
      </w:r>
      <w:r w:rsidR="005371F5" w:rsidRPr="384EE75B">
        <w:rPr>
          <w:sz w:val="24"/>
          <w:lang w:eastAsia="en-GB"/>
        </w:rPr>
        <w:t xml:space="preserve">Board </w:t>
      </w:r>
      <w:r w:rsidRPr="384EE75B">
        <w:rPr>
          <w:sz w:val="24"/>
          <w:lang w:eastAsia="en-GB"/>
        </w:rPr>
        <w:t xml:space="preserve">may </w:t>
      </w:r>
      <w:r w:rsidR="005371F5" w:rsidRPr="384EE75B">
        <w:rPr>
          <w:sz w:val="24"/>
          <w:lang w:eastAsia="en-GB"/>
        </w:rPr>
        <w:t xml:space="preserve">be </w:t>
      </w:r>
      <w:r w:rsidR="1CD5396E" w:rsidRPr="384EE75B">
        <w:rPr>
          <w:sz w:val="24"/>
          <w:lang w:eastAsia="en-GB"/>
        </w:rPr>
        <w:t>consulted during</w:t>
      </w:r>
      <w:r w:rsidRPr="384EE75B">
        <w:rPr>
          <w:sz w:val="24"/>
          <w:lang w:eastAsia="en-GB"/>
        </w:rPr>
        <w:t xml:space="preserve"> the review process. The applicant will receive a written response to their appeal within 28 </w:t>
      </w:r>
      <w:r w:rsidR="008D4747" w:rsidRPr="384EE75B">
        <w:rPr>
          <w:sz w:val="24"/>
          <w:lang w:eastAsia="en-GB"/>
        </w:rPr>
        <w:t xml:space="preserve">calendar </w:t>
      </w:r>
      <w:r w:rsidRPr="384EE75B">
        <w:rPr>
          <w:sz w:val="24"/>
          <w:lang w:eastAsia="en-GB"/>
        </w:rPr>
        <w:t xml:space="preserve">days of their original request or within ten days of any hearing. </w:t>
      </w:r>
      <w:r w:rsidR="005371F5" w:rsidRPr="384EE75B">
        <w:rPr>
          <w:sz w:val="24"/>
          <w:lang w:eastAsia="en-GB"/>
        </w:rPr>
        <w:t>If the applicant considers that their request for a review</w:t>
      </w:r>
      <w:r w:rsidR="006A314D" w:rsidRPr="384EE75B">
        <w:rPr>
          <w:sz w:val="24"/>
          <w:lang w:eastAsia="en-GB"/>
        </w:rPr>
        <w:t xml:space="preserve"> </w:t>
      </w:r>
      <w:r w:rsidR="007C1BE3" w:rsidRPr="384EE75B">
        <w:rPr>
          <w:sz w:val="24"/>
          <w:lang w:eastAsia="en-GB"/>
        </w:rPr>
        <w:t xml:space="preserve">has not been completed in accordance with this </w:t>
      </w:r>
      <w:r w:rsidR="007D45AE" w:rsidRPr="384EE75B">
        <w:rPr>
          <w:sz w:val="24"/>
          <w:lang w:eastAsia="en-GB"/>
        </w:rPr>
        <w:t xml:space="preserve">process </w:t>
      </w:r>
      <w:r w:rsidR="008A7FBC" w:rsidRPr="384EE75B">
        <w:rPr>
          <w:sz w:val="24"/>
          <w:lang w:eastAsia="en-GB"/>
        </w:rPr>
        <w:t xml:space="preserve">or they have not been treated fairly, </w:t>
      </w:r>
      <w:r w:rsidR="007D45AE" w:rsidRPr="384EE75B">
        <w:rPr>
          <w:sz w:val="24"/>
          <w:lang w:eastAsia="en-GB"/>
        </w:rPr>
        <w:t>the</w:t>
      </w:r>
      <w:r w:rsidR="002A5AAA" w:rsidRPr="384EE75B">
        <w:rPr>
          <w:sz w:val="24"/>
          <w:lang w:eastAsia="en-GB"/>
        </w:rPr>
        <w:t xml:space="preserve">ir dissatisfaction will be considered under </w:t>
      </w:r>
      <w:r w:rsidR="007D45AE" w:rsidRPr="384EE75B">
        <w:rPr>
          <w:sz w:val="24"/>
          <w:lang w:eastAsia="en-GB"/>
        </w:rPr>
        <w:t>Cornerstone’s complaint process.</w:t>
      </w:r>
    </w:p>
    <w:p w14:paraId="68994D17" w14:textId="77777777" w:rsidR="008F16C8" w:rsidRDefault="008F16C8" w:rsidP="007D59FF">
      <w:pPr>
        <w:jc w:val="both"/>
        <w:rPr>
          <w:sz w:val="24"/>
          <w:szCs w:val="20"/>
          <w:lang w:eastAsia="en-GB"/>
        </w:rPr>
      </w:pPr>
    </w:p>
    <w:p w14:paraId="5C2F6BB5" w14:textId="77777777" w:rsidR="008F16C8" w:rsidRDefault="008F16C8" w:rsidP="007D59FF">
      <w:pPr>
        <w:jc w:val="both"/>
        <w:rPr>
          <w:sz w:val="24"/>
          <w:szCs w:val="20"/>
          <w:lang w:eastAsia="en-GB"/>
        </w:rPr>
      </w:pPr>
      <w:r>
        <w:rPr>
          <w:sz w:val="24"/>
          <w:szCs w:val="20"/>
          <w:lang w:eastAsia="en-GB"/>
        </w:rPr>
        <w:t>We will not normally hold a property empty whilst a review conducted.</w:t>
      </w:r>
    </w:p>
    <w:p w14:paraId="2243DE5D" w14:textId="77777777" w:rsidR="00FC0B12" w:rsidRPr="007C03D0" w:rsidRDefault="00FC0B12" w:rsidP="00FC0B12">
      <w:pPr>
        <w:jc w:val="both"/>
        <w:rPr>
          <w:rFonts w:cs="Arial"/>
          <w:sz w:val="24"/>
        </w:rPr>
      </w:pPr>
    </w:p>
    <w:p w14:paraId="20B666EF" w14:textId="77777777" w:rsidR="006A325D" w:rsidRDefault="00FC0B12" w:rsidP="00FC0B12">
      <w:pPr>
        <w:jc w:val="both"/>
        <w:rPr>
          <w:rFonts w:cs="Arial"/>
          <w:b/>
          <w:sz w:val="24"/>
        </w:rPr>
      </w:pPr>
      <w:r w:rsidRPr="007C03D0">
        <w:rPr>
          <w:rFonts w:cs="Arial"/>
          <w:b/>
          <w:sz w:val="24"/>
        </w:rPr>
        <w:t>Contact details</w:t>
      </w:r>
    </w:p>
    <w:p w14:paraId="1097ADCD" w14:textId="77777777" w:rsidR="00FC0B12" w:rsidRPr="007C03D0" w:rsidRDefault="00FC0B12" w:rsidP="00FC0B12">
      <w:pPr>
        <w:jc w:val="both"/>
        <w:rPr>
          <w:rFonts w:cs="Arial"/>
          <w:sz w:val="24"/>
        </w:rPr>
      </w:pPr>
      <w:r w:rsidRPr="007C03D0">
        <w:rPr>
          <w:rFonts w:cs="Arial"/>
          <w:sz w:val="24"/>
        </w:rPr>
        <w:t>Cornerstone, Cornerstone House, Western Way, Exeter, EX1 1AL</w:t>
      </w:r>
    </w:p>
    <w:p w14:paraId="25F3562F" w14:textId="77777777" w:rsidR="00FC0B12" w:rsidRPr="007C03D0" w:rsidRDefault="00FC0B12" w:rsidP="00FC0B12">
      <w:pPr>
        <w:jc w:val="both"/>
        <w:rPr>
          <w:rFonts w:cs="Arial"/>
          <w:sz w:val="24"/>
        </w:rPr>
      </w:pPr>
      <w:r w:rsidRPr="007C03D0">
        <w:rPr>
          <w:rFonts w:cs="Arial"/>
          <w:sz w:val="24"/>
        </w:rPr>
        <w:t>Tel: (01392) 273462</w:t>
      </w:r>
    </w:p>
    <w:p w14:paraId="033E1235" w14:textId="77777777" w:rsidR="00FC0B12" w:rsidRPr="007C03D0" w:rsidRDefault="00FC0B12" w:rsidP="00FC0B12">
      <w:pPr>
        <w:jc w:val="both"/>
        <w:rPr>
          <w:rFonts w:cs="Arial"/>
          <w:sz w:val="24"/>
        </w:rPr>
      </w:pPr>
      <w:r w:rsidRPr="007C03D0">
        <w:rPr>
          <w:rFonts w:cs="Arial"/>
          <w:sz w:val="24"/>
        </w:rPr>
        <w:t>E-mail: mail@</w:t>
      </w:r>
      <w:r w:rsidR="00E229D4" w:rsidRPr="007C03D0">
        <w:rPr>
          <w:rFonts w:cs="Arial"/>
          <w:sz w:val="24"/>
        </w:rPr>
        <w:t>c</w:t>
      </w:r>
      <w:r w:rsidRPr="007C03D0">
        <w:rPr>
          <w:rFonts w:cs="Arial"/>
          <w:sz w:val="24"/>
        </w:rPr>
        <w:t>ornerstonehousing.net</w:t>
      </w:r>
    </w:p>
    <w:p w14:paraId="2FB71AC2" w14:textId="6C3638D5" w:rsidR="413C7229" w:rsidRDefault="00FC0B12" w:rsidP="00666527">
      <w:pPr>
        <w:jc w:val="both"/>
        <w:rPr>
          <w:sz w:val="24"/>
          <w:highlight w:val="yellow"/>
        </w:rPr>
      </w:pPr>
      <w:r w:rsidRPr="007C03D0">
        <w:rPr>
          <w:rFonts w:cs="Arial"/>
          <w:sz w:val="24"/>
        </w:rPr>
        <w:t>Website: www.cornerstonehousing.net</w:t>
      </w:r>
    </w:p>
    <w:sectPr w:rsidR="413C7229" w:rsidSect="00C64FAD">
      <w:headerReference w:type="default" r:id="rId14"/>
      <w:footerReference w:type="default" r:id="rId15"/>
      <w:pgSz w:w="11906" w:h="16838"/>
      <w:pgMar w:top="1418" w:right="879" w:bottom="1247" w:left="1134" w:header="709" w:footer="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BE72E" w14:textId="77777777" w:rsidR="0046396A" w:rsidRDefault="0046396A">
      <w:r>
        <w:separator/>
      </w:r>
    </w:p>
  </w:endnote>
  <w:endnote w:type="continuationSeparator" w:id="0">
    <w:p w14:paraId="6BE10D5D" w14:textId="77777777" w:rsidR="0046396A" w:rsidRDefault="0046396A">
      <w:r>
        <w:continuationSeparator/>
      </w:r>
    </w:p>
  </w:endnote>
  <w:endnote w:type="continuationNotice" w:id="1">
    <w:p w14:paraId="7D15CDDE" w14:textId="77777777" w:rsidR="0046396A" w:rsidRDefault="004639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A15A" w14:textId="77777777" w:rsidR="00CA2EEF" w:rsidRPr="00134478" w:rsidRDefault="00CA2EEF" w:rsidP="00222216">
    <w:pPr>
      <w:pStyle w:val="Footer"/>
      <w:rPr>
        <w:rFonts w:cs="Arial"/>
        <w:bCs/>
        <w:sz w:val="24"/>
      </w:rPr>
    </w:pPr>
    <w:r w:rsidRPr="00222216">
      <w:rPr>
        <w:rFonts w:ascii="Myriad Pro" w:hAnsi="Myriad Pro"/>
        <w:b/>
        <w:bCs/>
        <w:sz w:val="32"/>
      </w:rPr>
      <w:tab/>
    </w:r>
    <w:r w:rsidRPr="00134478">
      <w:rPr>
        <w:rFonts w:cs="Arial"/>
        <w:bCs/>
        <w:sz w:val="24"/>
      </w:rPr>
      <w:t xml:space="preserve"> </w:t>
    </w:r>
    <w:r w:rsidRPr="00134478">
      <w:rPr>
        <w:rFonts w:cs="Arial"/>
        <w:bCs/>
        <w:sz w:val="24"/>
      </w:rPr>
      <w:fldChar w:fldCharType="begin"/>
    </w:r>
    <w:r w:rsidRPr="00134478">
      <w:rPr>
        <w:rFonts w:cs="Arial"/>
        <w:bCs/>
        <w:sz w:val="24"/>
      </w:rPr>
      <w:instrText xml:space="preserve"> PAGE </w:instrText>
    </w:r>
    <w:r w:rsidRPr="00134478">
      <w:rPr>
        <w:rFonts w:cs="Arial"/>
        <w:bCs/>
        <w:sz w:val="24"/>
      </w:rPr>
      <w:fldChar w:fldCharType="separate"/>
    </w:r>
    <w:r w:rsidR="00342F27">
      <w:rPr>
        <w:rFonts w:cs="Arial"/>
        <w:bCs/>
        <w:noProof/>
        <w:sz w:val="24"/>
      </w:rPr>
      <w:t>2</w:t>
    </w:r>
    <w:r w:rsidRPr="00134478">
      <w:rPr>
        <w:rFonts w:cs="Arial"/>
        <w:bCs/>
        <w:sz w:val="24"/>
      </w:rPr>
      <w:fldChar w:fldCharType="end"/>
    </w:r>
    <w:r w:rsidRPr="00134478">
      <w:rPr>
        <w:rFonts w:cs="Arial"/>
        <w:bCs/>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066B2" w14:textId="77777777" w:rsidR="0046396A" w:rsidRDefault="0046396A">
      <w:r>
        <w:separator/>
      </w:r>
    </w:p>
  </w:footnote>
  <w:footnote w:type="continuationSeparator" w:id="0">
    <w:p w14:paraId="65EB5561" w14:textId="77777777" w:rsidR="0046396A" w:rsidRDefault="0046396A">
      <w:r>
        <w:continuationSeparator/>
      </w:r>
    </w:p>
  </w:footnote>
  <w:footnote w:type="continuationNotice" w:id="1">
    <w:p w14:paraId="380F8D54" w14:textId="77777777" w:rsidR="0046396A" w:rsidRDefault="004639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BA2A" w14:textId="4AF519DD" w:rsidR="00C64FAD" w:rsidRDefault="00C64FAD">
    <w:pPr>
      <w:pStyle w:val="Header"/>
    </w:pPr>
    <w:r>
      <w:rPr>
        <w:noProof/>
      </w:rPr>
      <w:drawing>
        <wp:anchor distT="0" distB="0" distL="114300" distR="114300" simplePos="0" relativeHeight="251658240" behindDoc="0" locked="0" layoutInCell="1" allowOverlap="1" wp14:anchorId="37EE08A1" wp14:editId="4EAE6749">
          <wp:simplePos x="0" y="0"/>
          <wp:positionH relativeFrom="column">
            <wp:posOffset>5775960</wp:posOffset>
          </wp:positionH>
          <wp:positionV relativeFrom="paragraph">
            <wp:posOffset>-278765</wp:posOffset>
          </wp:positionV>
          <wp:extent cx="742699" cy="900000"/>
          <wp:effectExtent l="0" t="0" r="635" b="0"/>
          <wp:wrapNone/>
          <wp:docPr id="749365455" name="Picture 1" descr="A logo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65455" name="Picture 1" descr="A logo with different colored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42699" cy="9000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llPbH0Yw" int2:invalidationBookmarkName="" int2:hashCode="hPnRm2HuZsf69b" int2:id="JUy3CCnJ">
      <int2:state int2:value="Rejected" int2:type="style"/>
    </int2:bookmark>
    <int2:bookmark int2:bookmarkName="_Int_QkWgJwh0" int2:invalidationBookmarkName="" int2:hashCode="wYBAQbIVzVCihN" int2:id="TCfHVuQv">
      <int2:state int2:value="Rejected" int2:type="style"/>
    </int2:bookmark>
    <int2:bookmark int2:bookmarkName="_Int_mPBh0Uhk" int2:invalidationBookmarkName="" int2:hashCode="6bVNq+N7VCJ8bt" int2:id="0zG7JCRM">
      <int2:state int2:value="Rejected" int2:type="style"/>
    </int2:bookmark>
    <int2:bookmark int2:bookmarkName="_Int_R5p9Fklc" int2:invalidationBookmarkName="" int2:hashCode="VX8lVRZxnqFvj0" int2:id="SqqdMQKs">
      <int2:state int2:value="Rejected" int2:type="gram"/>
    </int2:bookmark>
    <int2:bookmark int2:bookmarkName="_Int_ztmEC974" int2:invalidationBookmarkName="" int2:hashCode="3KKjJeR/dxf+gy" int2:id="Ys0DUW5R">
      <int2:state int2:value="Rejected" int2:type="style"/>
    </int2:bookmark>
    <int2:bookmark int2:bookmarkName="_Int_mFANi2Sy" int2:invalidationBookmarkName="" int2:hashCode="pZGmU5Q5PUeaBE" int2:id="cdaqcYjs">
      <int2:state int2:value="Rejected" int2:type="style"/>
    </int2:bookmark>
    <int2:bookmark int2:bookmarkName="_Int_7bif0rHI" int2:invalidationBookmarkName="" int2:hashCode="ZD4DPyxyvbq3AT" int2:id="OWdcjS0j">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4A8CE0C"/>
    <w:lvl w:ilvl="0">
      <w:numFmt w:val="bullet"/>
      <w:lvlText w:val="*"/>
      <w:lvlJc w:val="left"/>
    </w:lvl>
  </w:abstractNum>
  <w:abstractNum w:abstractNumId="1" w15:restartNumberingAfterBreak="0">
    <w:nsid w:val="016D5DE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BC1871"/>
    <w:multiLevelType w:val="hybridMultilevel"/>
    <w:tmpl w:val="BBE6E1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464D25"/>
    <w:multiLevelType w:val="hybridMultilevel"/>
    <w:tmpl w:val="04020C10"/>
    <w:lvl w:ilvl="0" w:tplc="2E68D8B2">
      <w:start w:val="1"/>
      <w:numFmt w:val="decimal"/>
      <w:lvlText w:val="%1."/>
      <w:lvlJc w:val="left"/>
      <w:pPr>
        <w:tabs>
          <w:tab w:val="num" w:pos="720"/>
        </w:tabs>
        <w:ind w:left="720" w:hanging="360"/>
      </w:pPr>
      <w:rPr>
        <w:rFonts w:ascii="Times New Roman" w:eastAsia="Times New Roman" w:hAnsi="Times New Roman"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6B2D66"/>
    <w:multiLevelType w:val="multilevel"/>
    <w:tmpl w:val="080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1F16B4"/>
    <w:multiLevelType w:val="hybridMultilevel"/>
    <w:tmpl w:val="3F10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2F145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2444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B4C11C0"/>
    <w:multiLevelType w:val="hybridMultilevel"/>
    <w:tmpl w:val="3D32FEE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29D46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29E58F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C221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7C1048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E734C6"/>
    <w:multiLevelType w:val="singleLevel"/>
    <w:tmpl w:val="08090017"/>
    <w:lvl w:ilvl="0">
      <w:start w:val="1"/>
      <w:numFmt w:val="lowerLetter"/>
      <w:lvlText w:val="%1)"/>
      <w:lvlJc w:val="left"/>
      <w:pPr>
        <w:tabs>
          <w:tab w:val="num" w:pos="360"/>
        </w:tabs>
        <w:ind w:left="360" w:hanging="360"/>
      </w:pPr>
      <w:rPr>
        <w:rFonts w:hint="default"/>
      </w:rPr>
    </w:lvl>
  </w:abstractNum>
  <w:abstractNum w:abstractNumId="14" w15:restartNumberingAfterBreak="0">
    <w:nsid w:val="1BC16421"/>
    <w:multiLevelType w:val="singleLevel"/>
    <w:tmpl w:val="274E5B76"/>
    <w:lvl w:ilvl="0">
      <w:start w:val="1"/>
      <w:numFmt w:val="lowerLetter"/>
      <w:lvlText w:val="%1)"/>
      <w:lvlJc w:val="left"/>
      <w:pPr>
        <w:tabs>
          <w:tab w:val="num" w:pos="2160"/>
        </w:tabs>
        <w:ind w:left="2160" w:hanging="720"/>
      </w:pPr>
      <w:rPr>
        <w:rFonts w:hint="default"/>
      </w:rPr>
    </w:lvl>
  </w:abstractNum>
  <w:abstractNum w:abstractNumId="15" w15:restartNumberingAfterBreak="0">
    <w:nsid w:val="1CDF48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93597E"/>
    <w:multiLevelType w:val="hybridMultilevel"/>
    <w:tmpl w:val="2F18F4B0"/>
    <w:lvl w:ilvl="0" w:tplc="6A722CBA">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E41493"/>
    <w:multiLevelType w:val="hybridMultilevel"/>
    <w:tmpl w:val="7D00FFCE"/>
    <w:lvl w:ilvl="0" w:tplc="0809000F">
      <w:start w:val="1"/>
      <w:numFmt w:val="decimal"/>
      <w:lvlText w:val="%1."/>
      <w:lvlJc w:val="left"/>
      <w:pPr>
        <w:ind w:left="720" w:hanging="360"/>
      </w:pPr>
    </w:lvl>
    <w:lvl w:ilvl="1" w:tplc="6B8AE40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530129"/>
    <w:multiLevelType w:val="singleLevel"/>
    <w:tmpl w:val="676047C2"/>
    <w:lvl w:ilvl="0">
      <w:start w:val="1"/>
      <w:numFmt w:val="lowerRoman"/>
      <w:lvlText w:val="(%1)"/>
      <w:lvlJc w:val="left"/>
      <w:pPr>
        <w:tabs>
          <w:tab w:val="num" w:pos="2160"/>
        </w:tabs>
        <w:ind w:left="2160" w:hanging="720"/>
      </w:pPr>
      <w:rPr>
        <w:rFonts w:hint="default"/>
        <w:u w:val="none"/>
      </w:rPr>
    </w:lvl>
  </w:abstractNum>
  <w:abstractNum w:abstractNumId="19" w15:restartNumberingAfterBreak="0">
    <w:nsid w:val="2BF92A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CC945B6"/>
    <w:multiLevelType w:val="multilevel"/>
    <w:tmpl w:val="9956DE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E9664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F1909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26163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9121B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98A13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9C50CFC"/>
    <w:multiLevelType w:val="hybridMultilevel"/>
    <w:tmpl w:val="953A45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DC31A01"/>
    <w:multiLevelType w:val="hybridMultilevel"/>
    <w:tmpl w:val="A2DAFA66"/>
    <w:lvl w:ilvl="0" w:tplc="C172CFE4">
      <w:start w:val="8"/>
      <w:numFmt w:val="decimal"/>
      <w:lvlText w:val="%1."/>
      <w:lvlJc w:val="left"/>
      <w:pPr>
        <w:tabs>
          <w:tab w:val="num" w:pos="502"/>
        </w:tabs>
        <w:ind w:left="502" w:hanging="360"/>
      </w:pPr>
      <w:rPr>
        <w:rFonts w:hint="default"/>
        <w:b w:val="0"/>
        <w:sz w:val="22"/>
        <w:szCs w:val="22"/>
      </w:rPr>
    </w:lvl>
    <w:lvl w:ilvl="1" w:tplc="08090019" w:tentative="1">
      <w:start w:val="1"/>
      <w:numFmt w:val="lowerLetter"/>
      <w:lvlText w:val="%2."/>
      <w:lvlJc w:val="left"/>
      <w:pPr>
        <w:tabs>
          <w:tab w:val="num" w:pos="1222"/>
        </w:tabs>
        <w:ind w:left="1222" w:hanging="360"/>
      </w:pPr>
    </w:lvl>
    <w:lvl w:ilvl="2" w:tplc="0809001B" w:tentative="1">
      <w:start w:val="1"/>
      <w:numFmt w:val="lowerRoman"/>
      <w:lvlText w:val="%3."/>
      <w:lvlJc w:val="right"/>
      <w:pPr>
        <w:tabs>
          <w:tab w:val="num" w:pos="1942"/>
        </w:tabs>
        <w:ind w:left="1942" w:hanging="180"/>
      </w:p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28" w15:restartNumberingAfterBreak="0">
    <w:nsid w:val="3FF561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8B927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94D4693"/>
    <w:multiLevelType w:val="multilevel"/>
    <w:tmpl w:val="6B46EE5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B0A7371"/>
    <w:multiLevelType w:val="hybridMultilevel"/>
    <w:tmpl w:val="15A00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05110D"/>
    <w:multiLevelType w:val="singleLevel"/>
    <w:tmpl w:val="08090017"/>
    <w:lvl w:ilvl="0">
      <w:start w:val="9"/>
      <w:numFmt w:val="lowerLetter"/>
      <w:lvlText w:val="%1)"/>
      <w:lvlJc w:val="left"/>
      <w:pPr>
        <w:tabs>
          <w:tab w:val="num" w:pos="360"/>
        </w:tabs>
        <w:ind w:left="360" w:hanging="360"/>
      </w:pPr>
      <w:rPr>
        <w:rFonts w:hint="default"/>
      </w:rPr>
    </w:lvl>
  </w:abstractNum>
  <w:abstractNum w:abstractNumId="33" w15:restartNumberingAfterBreak="0">
    <w:nsid w:val="4CBF10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DEC1766"/>
    <w:multiLevelType w:val="hybridMultilevel"/>
    <w:tmpl w:val="9D6A8C2E"/>
    <w:lvl w:ilvl="0" w:tplc="5DDE8FE2">
      <w:start w:val="1"/>
      <w:numFmt w:val="bullet"/>
      <w:lvlText w:val=""/>
      <w:lvlJc w:val="left"/>
      <w:pPr>
        <w:ind w:left="720" w:hanging="360"/>
      </w:pPr>
      <w:rPr>
        <w:rFonts w:ascii="Symbol" w:hAnsi="Symbol" w:hint="default"/>
      </w:rPr>
    </w:lvl>
    <w:lvl w:ilvl="1" w:tplc="4DDA231E">
      <w:start w:val="1"/>
      <w:numFmt w:val="bullet"/>
      <w:lvlText w:val="o"/>
      <w:lvlJc w:val="left"/>
      <w:pPr>
        <w:ind w:left="1440" w:hanging="360"/>
      </w:pPr>
      <w:rPr>
        <w:rFonts w:ascii="Courier New" w:hAnsi="Courier New" w:hint="default"/>
      </w:rPr>
    </w:lvl>
    <w:lvl w:ilvl="2" w:tplc="795AE5F0">
      <w:start w:val="1"/>
      <w:numFmt w:val="bullet"/>
      <w:lvlText w:val=""/>
      <w:lvlJc w:val="left"/>
      <w:pPr>
        <w:ind w:left="2160" w:hanging="360"/>
      </w:pPr>
      <w:rPr>
        <w:rFonts w:ascii="Wingdings" w:hAnsi="Wingdings" w:hint="default"/>
      </w:rPr>
    </w:lvl>
    <w:lvl w:ilvl="3" w:tplc="DA1874BC">
      <w:start w:val="1"/>
      <w:numFmt w:val="bullet"/>
      <w:lvlText w:val=""/>
      <w:lvlJc w:val="left"/>
      <w:pPr>
        <w:ind w:left="2880" w:hanging="360"/>
      </w:pPr>
      <w:rPr>
        <w:rFonts w:ascii="Symbol" w:hAnsi="Symbol" w:hint="default"/>
      </w:rPr>
    </w:lvl>
    <w:lvl w:ilvl="4" w:tplc="D59A0A16">
      <w:start w:val="1"/>
      <w:numFmt w:val="bullet"/>
      <w:lvlText w:val="o"/>
      <w:lvlJc w:val="left"/>
      <w:pPr>
        <w:ind w:left="3600" w:hanging="360"/>
      </w:pPr>
      <w:rPr>
        <w:rFonts w:ascii="Courier New" w:hAnsi="Courier New" w:hint="default"/>
      </w:rPr>
    </w:lvl>
    <w:lvl w:ilvl="5" w:tplc="641A9AEC">
      <w:start w:val="1"/>
      <w:numFmt w:val="bullet"/>
      <w:lvlText w:val=""/>
      <w:lvlJc w:val="left"/>
      <w:pPr>
        <w:ind w:left="4320" w:hanging="360"/>
      </w:pPr>
      <w:rPr>
        <w:rFonts w:ascii="Wingdings" w:hAnsi="Wingdings" w:hint="default"/>
      </w:rPr>
    </w:lvl>
    <w:lvl w:ilvl="6" w:tplc="FD4E5B62">
      <w:start w:val="1"/>
      <w:numFmt w:val="bullet"/>
      <w:lvlText w:val=""/>
      <w:lvlJc w:val="left"/>
      <w:pPr>
        <w:ind w:left="5040" w:hanging="360"/>
      </w:pPr>
      <w:rPr>
        <w:rFonts w:ascii="Symbol" w:hAnsi="Symbol" w:hint="default"/>
      </w:rPr>
    </w:lvl>
    <w:lvl w:ilvl="7" w:tplc="57FE2E1A">
      <w:start w:val="1"/>
      <w:numFmt w:val="bullet"/>
      <w:lvlText w:val="o"/>
      <w:lvlJc w:val="left"/>
      <w:pPr>
        <w:ind w:left="5760" w:hanging="360"/>
      </w:pPr>
      <w:rPr>
        <w:rFonts w:ascii="Courier New" w:hAnsi="Courier New" w:hint="default"/>
      </w:rPr>
    </w:lvl>
    <w:lvl w:ilvl="8" w:tplc="0832C344">
      <w:start w:val="1"/>
      <w:numFmt w:val="bullet"/>
      <w:lvlText w:val=""/>
      <w:lvlJc w:val="left"/>
      <w:pPr>
        <w:ind w:left="6480" w:hanging="360"/>
      </w:pPr>
      <w:rPr>
        <w:rFonts w:ascii="Wingdings" w:hAnsi="Wingdings" w:hint="default"/>
      </w:rPr>
    </w:lvl>
  </w:abstractNum>
  <w:abstractNum w:abstractNumId="35" w15:restartNumberingAfterBreak="0">
    <w:nsid w:val="54AE57AF"/>
    <w:multiLevelType w:val="singleLevel"/>
    <w:tmpl w:val="08090017"/>
    <w:lvl w:ilvl="0">
      <w:start w:val="1"/>
      <w:numFmt w:val="lowerLetter"/>
      <w:lvlText w:val="%1)"/>
      <w:lvlJc w:val="left"/>
      <w:pPr>
        <w:tabs>
          <w:tab w:val="num" w:pos="360"/>
        </w:tabs>
        <w:ind w:left="360" w:hanging="360"/>
      </w:pPr>
      <w:rPr>
        <w:rFonts w:hint="default"/>
      </w:rPr>
    </w:lvl>
  </w:abstractNum>
  <w:abstractNum w:abstractNumId="36" w15:restartNumberingAfterBreak="0">
    <w:nsid w:val="563A2432"/>
    <w:multiLevelType w:val="hybridMultilevel"/>
    <w:tmpl w:val="24288338"/>
    <w:lvl w:ilvl="0" w:tplc="68CA780A">
      <w:start w:val="1"/>
      <w:numFmt w:val="decimal"/>
      <w:lvlText w:val="%1."/>
      <w:lvlJc w:val="left"/>
      <w:pPr>
        <w:tabs>
          <w:tab w:val="num" w:pos="720"/>
        </w:tabs>
        <w:ind w:left="720" w:hanging="360"/>
      </w:pPr>
      <w:rPr>
        <w:rFonts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72E395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870015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98E52AE"/>
    <w:multiLevelType w:val="hybridMultilevel"/>
    <w:tmpl w:val="404C00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5A832B47"/>
    <w:multiLevelType w:val="hybridMultilevel"/>
    <w:tmpl w:val="FADC6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F758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CDE69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D9073C7"/>
    <w:multiLevelType w:val="singleLevel"/>
    <w:tmpl w:val="08090017"/>
    <w:lvl w:ilvl="0">
      <w:start w:val="1"/>
      <w:numFmt w:val="lowerLetter"/>
      <w:lvlText w:val="%1)"/>
      <w:lvlJc w:val="left"/>
      <w:pPr>
        <w:tabs>
          <w:tab w:val="num" w:pos="360"/>
        </w:tabs>
        <w:ind w:left="360" w:hanging="360"/>
      </w:pPr>
      <w:rPr>
        <w:rFonts w:hint="default"/>
      </w:rPr>
    </w:lvl>
  </w:abstractNum>
  <w:abstractNum w:abstractNumId="44" w15:restartNumberingAfterBreak="0">
    <w:nsid w:val="720C777B"/>
    <w:multiLevelType w:val="hybridMultilevel"/>
    <w:tmpl w:val="F2D8D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C8665B"/>
    <w:multiLevelType w:val="hybridMultilevel"/>
    <w:tmpl w:val="1654F4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25295">
    <w:abstractNumId w:val="34"/>
  </w:num>
  <w:num w:numId="2" w16cid:durableId="1655529777">
    <w:abstractNumId w:val="27"/>
  </w:num>
  <w:num w:numId="3" w16cid:durableId="1306930071">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4" w16cid:durableId="2051415883">
    <w:abstractNumId w:val="29"/>
  </w:num>
  <w:num w:numId="5" w16cid:durableId="1258714447">
    <w:abstractNumId w:val="24"/>
  </w:num>
  <w:num w:numId="6" w16cid:durableId="751976764">
    <w:abstractNumId w:val="22"/>
  </w:num>
  <w:num w:numId="7" w16cid:durableId="1528836360">
    <w:abstractNumId w:val="12"/>
  </w:num>
  <w:num w:numId="8" w16cid:durableId="1188518321">
    <w:abstractNumId w:val="2"/>
  </w:num>
  <w:num w:numId="9" w16cid:durableId="354618877">
    <w:abstractNumId w:val="0"/>
    <w:lvlOverride w:ilvl="0">
      <w:lvl w:ilvl="0">
        <w:start w:val="1"/>
        <w:numFmt w:val="bullet"/>
        <w:lvlText w:val=""/>
        <w:legacy w:legacy="1" w:legacySpace="0" w:legacyIndent="142"/>
        <w:lvlJc w:val="left"/>
        <w:pPr>
          <w:ind w:left="709" w:hanging="142"/>
        </w:pPr>
        <w:rPr>
          <w:rFonts w:ascii="Symbol" w:hAnsi="Symbol" w:hint="default"/>
        </w:rPr>
      </w:lvl>
    </w:lvlOverride>
  </w:num>
  <w:num w:numId="10" w16cid:durableId="1717699988">
    <w:abstractNumId w:val="0"/>
    <w:lvlOverride w:ilvl="0">
      <w:lvl w:ilvl="0">
        <w:start w:val="1"/>
        <w:numFmt w:val="bullet"/>
        <w:lvlText w:val=""/>
        <w:legacy w:legacy="1" w:legacySpace="0" w:legacyIndent="283"/>
        <w:lvlJc w:val="left"/>
        <w:pPr>
          <w:ind w:left="1276" w:hanging="283"/>
        </w:pPr>
        <w:rPr>
          <w:rFonts w:ascii="Symbol" w:hAnsi="Symbol" w:hint="default"/>
        </w:rPr>
      </w:lvl>
    </w:lvlOverride>
  </w:num>
  <w:num w:numId="11" w16cid:durableId="830215450">
    <w:abstractNumId w:val="0"/>
    <w:lvlOverride w:ilvl="0">
      <w:lvl w:ilvl="0">
        <w:start w:val="1"/>
        <w:numFmt w:val="bullet"/>
        <w:lvlText w:val=""/>
        <w:legacy w:legacy="1" w:legacySpace="0" w:legacyIndent="425"/>
        <w:lvlJc w:val="left"/>
        <w:pPr>
          <w:ind w:left="851" w:hanging="425"/>
        </w:pPr>
        <w:rPr>
          <w:rFonts w:ascii="Symbol" w:hAnsi="Symbol" w:hint="default"/>
        </w:rPr>
      </w:lvl>
    </w:lvlOverride>
  </w:num>
  <w:num w:numId="12" w16cid:durableId="1271278379">
    <w:abstractNumId w:val="36"/>
  </w:num>
  <w:num w:numId="13" w16cid:durableId="1129980276">
    <w:abstractNumId w:val="3"/>
  </w:num>
  <w:num w:numId="14" w16cid:durableId="689523926">
    <w:abstractNumId w:val="19"/>
  </w:num>
  <w:num w:numId="15" w16cid:durableId="1780830607">
    <w:abstractNumId w:val="21"/>
  </w:num>
  <w:num w:numId="16" w16cid:durableId="856848906">
    <w:abstractNumId w:val="23"/>
  </w:num>
  <w:num w:numId="17" w16cid:durableId="861431745">
    <w:abstractNumId w:val="7"/>
  </w:num>
  <w:num w:numId="18" w16cid:durableId="398983479">
    <w:abstractNumId w:val="11"/>
  </w:num>
  <w:num w:numId="19" w16cid:durableId="951739614">
    <w:abstractNumId w:val="25"/>
  </w:num>
  <w:num w:numId="20" w16cid:durableId="1658992149">
    <w:abstractNumId w:val="33"/>
  </w:num>
  <w:num w:numId="21" w16cid:durableId="2067139588">
    <w:abstractNumId w:val="41"/>
  </w:num>
  <w:num w:numId="22" w16cid:durableId="783814296">
    <w:abstractNumId w:val="28"/>
  </w:num>
  <w:num w:numId="23" w16cid:durableId="268008916">
    <w:abstractNumId w:val="43"/>
  </w:num>
  <w:num w:numId="24" w16cid:durableId="1942761224">
    <w:abstractNumId w:val="32"/>
  </w:num>
  <w:num w:numId="25" w16cid:durableId="316881030">
    <w:abstractNumId w:val="35"/>
  </w:num>
  <w:num w:numId="26" w16cid:durableId="944072712">
    <w:abstractNumId w:val="13"/>
  </w:num>
  <w:num w:numId="27" w16cid:durableId="1526169402">
    <w:abstractNumId w:val="18"/>
  </w:num>
  <w:num w:numId="28" w16cid:durableId="739984833">
    <w:abstractNumId w:val="14"/>
  </w:num>
  <w:num w:numId="29" w16cid:durableId="1083842067">
    <w:abstractNumId w:val="31"/>
  </w:num>
  <w:num w:numId="30" w16cid:durableId="1744765228">
    <w:abstractNumId w:val="4"/>
  </w:num>
  <w:num w:numId="31" w16cid:durableId="721751297">
    <w:abstractNumId w:val="26"/>
  </w:num>
  <w:num w:numId="32" w16cid:durableId="196697088">
    <w:abstractNumId w:val="5"/>
  </w:num>
  <w:num w:numId="33" w16cid:durableId="936710863">
    <w:abstractNumId w:val="40"/>
  </w:num>
  <w:num w:numId="34" w16cid:durableId="1216428886">
    <w:abstractNumId w:val="44"/>
  </w:num>
  <w:num w:numId="35" w16cid:durableId="288098364">
    <w:abstractNumId w:val="39"/>
  </w:num>
  <w:num w:numId="36" w16cid:durableId="681706984">
    <w:abstractNumId w:val="17"/>
  </w:num>
  <w:num w:numId="37" w16cid:durableId="1030035019">
    <w:abstractNumId w:val="20"/>
  </w:num>
  <w:num w:numId="38" w16cid:durableId="981234648">
    <w:abstractNumId w:val="30"/>
  </w:num>
  <w:num w:numId="39" w16cid:durableId="239097074">
    <w:abstractNumId w:val="45"/>
  </w:num>
  <w:num w:numId="40" w16cid:durableId="1267888787">
    <w:abstractNumId w:val="16"/>
  </w:num>
  <w:num w:numId="41" w16cid:durableId="2087803596">
    <w:abstractNumId w:val="8"/>
  </w:num>
  <w:num w:numId="42" w16cid:durableId="711148889">
    <w:abstractNumId w:val="15"/>
  </w:num>
  <w:num w:numId="43" w16cid:durableId="421606632">
    <w:abstractNumId w:val="38"/>
  </w:num>
  <w:num w:numId="44" w16cid:durableId="616643843">
    <w:abstractNumId w:val="37"/>
  </w:num>
  <w:num w:numId="45" w16cid:durableId="1607618234">
    <w:abstractNumId w:val="1"/>
  </w:num>
  <w:num w:numId="46" w16cid:durableId="691031548">
    <w:abstractNumId w:val="9"/>
  </w:num>
  <w:num w:numId="47" w16cid:durableId="60568886">
    <w:abstractNumId w:val="6"/>
  </w:num>
  <w:num w:numId="48" w16cid:durableId="1192304633">
    <w:abstractNumId w:val="42"/>
  </w:num>
  <w:num w:numId="49" w16cid:durableId="410854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3E3"/>
    <w:rsid w:val="0000498A"/>
    <w:rsid w:val="00004D3F"/>
    <w:rsid w:val="00011687"/>
    <w:rsid w:val="0001271E"/>
    <w:rsid w:val="000245CE"/>
    <w:rsid w:val="000267D2"/>
    <w:rsid w:val="0004754D"/>
    <w:rsid w:val="0005204F"/>
    <w:rsid w:val="00052A41"/>
    <w:rsid w:val="00053CEE"/>
    <w:rsid w:val="00057DDF"/>
    <w:rsid w:val="00064893"/>
    <w:rsid w:val="00067108"/>
    <w:rsid w:val="00073734"/>
    <w:rsid w:val="00076278"/>
    <w:rsid w:val="0008024A"/>
    <w:rsid w:val="00080347"/>
    <w:rsid w:val="00084BE2"/>
    <w:rsid w:val="000854D4"/>
    <w:rsid w:val="00087036"/>
    <w:rsid w:val="000952A7"/>
    <w:rsid w:val="000A26CD"/>
    <w:rsid w:val="000A7A4B"/>
    <w:rsid w:val="000B0314"/>
    <w:rsid w:val="000B1A2E"/>
    <w:rsid w:val="000E1710"/>
    <w:rsid w:val="000F2F49"/>
    <w:rsid w:val="000F61D4"/>
    <w:rsid w:val="000F79D3"/>
    <w:rsid w:val="000F7F2B"/>
    <w:rsid w:val="0010358B"/>
    <w:rsid w:val="00111599"/>
    <w:rsid w:val="00111CDB"/>
    <w:rsid w:val="00111F10"/>
    <w:rsid w:val="0011234A"/>
    <w:rsid w:val="001219B2"/>
    <w:rsid w:val="0012220F"/>
    <w:rsid w:val="0013012C"/>
    <w:rsid w:val="00134478"/>
    <w:rsid w:val="001410D9"/>
    <w:rsid w:val="0014243F"/>
    <w:rsid w:val="001431D1"/>
    <w:rsid w:val="00144D37"/>
    <w:rsid w:val="001504DF"/>
    <w:rsid w:val="00151676"/>
    <w:rsid w:val="00155660"/>
    <w:rsid w:val="00160C5A"/>
    <w:rsid w:val="00162220"/>
    <w:rsid w:val="00180B99"/>
    <w:rsid w:val="001810B4"/>
    <w:rsid w:val="001A5552"/>
    <w:rsid w:val="001A7BE7"/>
    <w:rsid w:val="001B1831"/>
    <w:rsid w:val="001B2BAC"/>
    <w:rsid w:val="001C141F"/>
    <w:rsid w:val="001C41B5"/>
    <w:rsid w:val="001C5901"/>
    <w:rsid w:val="001D00ED"/>
    <w:rsid w:val="001D0BB8"/>
    <w:rsid w:val="001D388C"/>
    <w:rsid w:val="001E3C29"/>
    <w:rsid w:val="001E4642"/>
    <w:rsid w:val="001F43CE"/>
    <w:rsid w:val="002159B4"/>
    <w:rsid w:val="002205B6"/>
    <w:rsid w:val="002221C3"/>
    <w:rsid w:val="00222216"/>
    <w:rsid w:val="00224CC4"/>
    <w:rsid w:val="0023736E"/>
    <w:rsid w:val="00251B9F"/>
    <w:rsid w:val="00253D72"/>
    <w:rsid w:val="002615FE"/>
    <w:rsid w:val="00262271"/>
    <w:rsid w:val="00262E83"/>
    <w:rsid w:val="00264D2C"/>
    <w:rsid w:val="00265B75"/>
    <w:rsid w:val="00270D97"/>
    <w:rsid w:val="0027335E"/>
    <w:rsid w:val="00273641"/>
    <w:rsid w:val="00287338"/>
    <w:rsid w:val="002A0EF7"/>
    <w:rsid w:val="002A5AAA"/>
    <w:rsid w:val="002A5BFD"/>
    <w:rsid w:val="002B4216"/>
    <w:rsid w:val="002B5EA5"/>
    <w:rsid w:val="002C0CE3"/>
    <w:rsid w:val="002C2338"/>
    <w:rsid w:val="002C6BC6"/>
    <w:rsid w:val="002D1150"/>
    <w:rsid w:val="002D3E8B"/>
    <w:rsid w:val="002D4C68"/>
    <w:rsid w:val="002D5249"/>
    <w:rsid w:val="002D6280"/>
    <w:rsid w:val="002D7989"/>
    <w:rsid w:val="002E613D"/>
    <w:rsid w:val="002E6CDC"/>
    <w:rsid w:val="002E7480"/>
    <w:rsid w:val="002F574F"/>
    <w:rsid w:val="00301367"/>
    <w:rsid w:val="00303E54"/>
    <w:rsid w:val="003070B2"/>
    <w:rsid w:val="003125E2"/>
    <w:rsid w:val="00316D7E"/>
    <w:rsid w:val="00325F80"/>
    <w:rsid w:val="00327E12"/>
    <w:rsid w:val="0033248A"/>
    <w:rsid w:val="00333FD2"/>
    <w:rsid w:val="003403DC"/>
    <w:rsid w:val="00341FA5"/>
    <w:rsid w:val="00342F27"/>
    <w:rsid w:val="003430C6"/>
    <w:rsid w:val="00343D50"/>
    <w:rsid w:val="003559EA"/>
    <w:rsid w:val="003706B9"/>
    <w:rsid w:val="00370DFA"/>
    <w:rsid w:val="00371796"/>
    <w:rsid w:val="0037570F"/>
    <w:rsid w:val="0038185A"/>
    <w:rsid w:val="00384A97"/>
    <w:rsid w:val="00392203"/>
    <w:rsid w:val="003A2868"/>
    <w:rsid w:val="003A3F55"/>
    <w:rsid w:val="003B1067"/>
    <w:rsid w:val="003B3A71"/>
    <w:rsid w:val="003B70CD"/>
    <w:rsid w:val="003C388B"/>
    <w:rsid w:val="003D39D1"/>
    <w:rsid w:val="003F32CC"/>
    <w:rsid w:val="003F55B3"/>
    <w:rsid w:val="00400692"/>
    <w:rsid w:val="0040078A"/>
    <w:rsid w:val="00400B99"/>
    <w:rsid w:val="00413191"/>
    <w:rsid w:val="00413F32"/>
    <w:rsid w:val="00420621"/>
    <w:rsid w:val="00431ABD"/>
    <w:rsid w:val="00443362"/>
    <w:rsid w:val="004458F8"/>
    <w:rsid w:val="00452EE1"/>
    <w:rsid w:val="004579F7"/>
    <w:rsid w:val="00460C9E"/>
    <w:rsid w:val="0046396A"/>
    <w:rsid w:val="00464A32"/>
    <w:rsid w:val="00471EE8"/>
    <w:rsid w:val="00472478"/>
    <w:rsid w:val="004834B8"/>
    <w:rsid w:val="004A764F"/>
    <w:rsid w:val="004B08EE"/>
    <w:rsid w:val="004B2183"/>
    <w:rsid w:val="004B64A4"/>
    <w:rsid w:val="004B7223"/>
    <w:rsid w:val="004C1D7C"/>
    <w:rsid w:val="004C51AC"/>
    <w:rsid w:val="004C633F"/>
    <w:rsid w:val="004C6E96"/>
    <w:rsid w:val="004D2FED"/>
    <w:rsid w:val="004E26BD"/>
    <w:rsid w:val="004E2DA2"/>
    <w:rsid w:val="004E596D"/>
    <w:rsid w:val="004F3C8F"/>
    <w:rsid w:val="005036CE"/>
    <w:rsid w:val="00505288"/>
    <w:rsid w:val="005065E6"/>
    <w:rsid w:val="00511692"/>
    <w:rsid w:val="0051480C"/>
    <w:rsid w:val="0051660E"/>
    <w:rsid w:val="00516DE7"/>
    <w:rsid w:val="00521321"/>
    <w:rsid w:val="00522E8D"/>
    <w:rsid w:val="00523BA8"/>
    <w:rsid w:val="005271DB"/>
    <w:rsid w:val="0052722F"/>
    <w:rsid w:val="00530940"/>
    <w:rsid w:val="00533CA7"/>
    <w:rsid w:val="0053576C"/>
    <w:rsid w:val="005371F5"/>
    <w:rsid w:val="00537362"/>
    <w:rsid w:val="005437D3"/>
    <w:rsid w:val="00554A06"/>
    <w:rsid w:val="00555501"/>
    <w:rsid w:val="005668DF"/>
    <w:rsid w:val="005732C4"/>
    <w:rsid w:val="00574DA2"/>
    <w:rsid w:val="0058289F"/>
    <w:rsid w:val="00594656"/>
    <w:rsid w:val="005A51F4"/>
    <w:rsid w:val="005B28B6"/>
    <w:rsid w:val="005B7D7C"/>
    <w:rsid w:val="005D227F"/>
    <w:rsid w:val="005D2D03"/>
    <w:rsid w:val="005E3264"/>
    <w:rsid w:val="00603BC2"/>
    <w:rsid w:val="006269AE"/>
    <w:rsid w:val="006313E3"/>
    <w:rsid w:val="006344D1"/>
    <w:rsid w:val="0064402C"/>
    <w:rsid w:val="0065212F"/>
    <w:rsid w:val="00657B00"/>
    <w:rsid w:val="00666527"/>
    <w:rsid w:val="00673373"/>
    <w:rsid w:val="00690C3B"/>
    <w:rsid w:val="006957F6"/>
    <w:rsid w:val="00696034"/>
    <w:rsid w:val="006968DB"/>
    <w:rsid w:val="006A314D"/>
    <w:rsid w:val="006A325D"/>
    <w:rsid w:val="006A68E0"/>
    <w:rsid w:val="006A6D38"/>
    <w:rsid w:val="006A7C8E"/>
    <w:rsid w:val="006B44E9"/>
    <w:rsid w:val="006C11B8"/>
    <w:rsid w:val="006C32B9"/>
    <w:rsid w:val="006D12D7"/>
    <w:rsid w:val="006D1AEA"/>
    <w:rsid w:val="006D2C22"/>
    <w:rsid w:val="006F5F90"/>
    <w:rsid w:val="006F660B"/>
    <w:rsid w:val="00707AC3"/>
    <w:rsid w:val="007236D1"/>
    <w:rsid w:val="00732B16"/>
    <w:rsid w:val="00734A2E"/>
    <w:rsid w:val="0073512B"/>
    <w:rsid w:val="00742467"/>
    <w:rsid w:val="00743A16"/>
    <w:rsid w:val="0074750B"/>
    <w:rsid w:val="0075011A"/>
    <w:rsid w:val="00750BAC"/>
    <w:rsid w:val="007529C6"/>
    <w:rsid w:val="00763068"/>
    <w:rsid w:val="007667EC"/>
    <w:rsid w:val="00766E72"/>
    <w:rsid w:val="0077035F"/>
    <w:rsid w:val="00770382"/>
    <w:rsid w:val="00772706"/>
    <w:rsid w:val="00772FE4"/>
    <w:rsid w:val="00774713"/>
    <w:rsid w:val="0077598B"/>
    <w:rsid w:val="00782BFE"/>
    <w:rsid w:val="00782EAE"/>
    <w:rsid w:val="0079132C"/>
    <w:rsid w:val="00793320"/>
    <w:rsid w:val="00794C56"/>
    <w:rsid w:val="007A0C60"/>
    <w:rsid w:val="007A2D85"/>
    <w:rsid w:val="007A377D"/>
    <w:rsid w:val="007A4A3D"/>
    <w:rsid w:val="007B15C3"/>
    <w:rsid w:val="007C02AE"/>
    <w:rsid w:val="007C03D0"/>
    <w:rsid w:val="007C1BE3"/>
    <w:rsid w:val="007C468A"/>
    <w:rsid w:val="007C4777"/>
    <w:rsid w:val="007C58A9"/>
    <w:rsid w:val="007D3E49"/>
    <w:rsid w:val="007D45AE"/>
    <w:rsid w:val="007D59FF"/>
    <w:rsid w:val="007D6C86"/>
    <w:rsid w:val="007E3F32"/>
    <w:rsid w:val="007F1ED4"/>
    <w:rsid w:val="007F4229"/>
    <w:rsid w:val="007F665B"/>
    <w:rsid w:val="008003CF"/>
    <w:rsid w:val="00801252"/>
    <w:rsid w:val="00802430"/>
    <w:rsid w:val="00802E21"/>
    <w:rsid w:val="00806D30"/>
    <w:rsid w:val="0081142B"/>
    <w:rsid w:val="008245E4"/>
    <w:rsid w:val="008257B2"/>
    <w:rsid w:val="008261F9"/>
    <w:rsid w:val="00833D61"/>
    <w:rsid w:val="00841291"/>
    <w:rsid w:val="00850933"/>
    <w:rsid w:val="00852B30"/>
    <w:rsid w:val="008572FF"/>
    <w:rsid w:val="00857AA7"/>
    <w:rsid w:val="00857B03"/>
    <w:rsid w:val="0086248E"/>
    <w:rsid w:val="008646A7"/>
    <w:rsid w:val="0087399F"/>
    <w:rsid w:val="008805CA"/>
    <w:rsid w:val="00886D5B"/>
    <w:rsid w:val="00887D6F"/>
    <w:rsid w:val="00887DFB"/>
    <w:rsid w:val="008A6CA5"/>
    <w:rsid w:val="008A7FBC"/>
    <w:rsid w:val="008B6BD4"/>
    <w:rsid w:val="008C1E49"/>
    <w:rsid w:val="008C3613"/>
    <w:rsid w:val="008C72D9"/>
    <w:rsid w:val="008D4747"/>
    <w:rsid w:val="008D5DC8"/>
    <w:rsid w:val="008D7958"/>
    <w:rsid w:val="008E14B7"/>
    <w:rsid w:val="008E6DF3"/>
    <w:rsid w:val="008F16C8"/>
    <w:rsid w:val="008F3B52"/>
    <w:rsid w:val="008F6132"/>
    <w:rsid w:val="008F65FF"/>
    <w:rsid w:val="009013AD"/>
    <w:rsid w:val="00902FDA"/>
    <w:rsid w:val="009046B9"/>
    <w:rsid w:val="00906E78"/>
    <w:rsid w:val="00910624"/>
    <w:rsid w:val="0091271B"/>
    <w:rsid w:val="009152C4"/>
    <w:rsid w:val="009164E7"/>
    <w:rsid w:val="0091674D"/>
    <w:rsid w:val="00920024"/>
    <w:rsid w:val="00924BCD"/>
    <w:rsid w:val="00930D74"/>
    <w:rsid w:val="009363EC"/>
    <w:rsid w:val="0094167F"/>
    <w:rsid w:val="00942006"/>
    <w:rsid w:val="0095532B"/>
    <w:rsid w:val="009650F0"/>
    <w:rsid w:val="009738A5"/>
    <w:rsid w:val="0098106B"/>
    <w:rsid w:val="009851C9"/>
    <w:rsid w:val="00986B93"/>
    <w:rsid w:val="00990CE3"/>
    <w:rsid w:val="009944CB"/>
    <w:rsid w:val="009A16DD"/>
    <w:rsid w:val="009A29C8"/>
    <w:rsid w:val="009A68EA"/>
    <w:rsid w:val="009A6EBE"/>
    <w:rsid w:val="009B06D6"/>
    <w:rsid w:val="009C0D14"/>
    <w:rsid w:val="009C1C53"/>
    <w:rsid w:val="009D5D3C"/>
    <w:rsid w:val="009D6A91"/>
    <w:rsid w:val="009F077A"/>
    <w:rsid w:val="009F1864"/>
    <w:rsid w:val="00A01E1B"/>
    <w:rsid w:val="00A0322C"/>
    <w:rsid w:val="00A0391C"/>
    <w:rsid w:val="00A065B9"/>
    <w:rsid w:val="00A11722"/>
    <w:rsid w:val="00A12627"/>
    <w:rsid w:val="00A15007"/>
    <w:rsid w:val="00A17A7F"/>
    <w:rsid w:val="00A449D2"/>
    <w:rsid w:val="00A62D5B"/>
    <w:rsid w:val="00A646CF"/>
    <w:rsid w:val="00A649EC"/>
    <w:rsid w:val="00A73B0F"/>
    <w:rsid w:val="00A73DC4"/>
    <w:rsid w:val="00A803CF"/>
    <w:rsid w:val="00A917C4"/>
    <w:rsid w:val="00A91E5F"/>
    <w:rsid w:val="00A9647E"/>
    <w:rsid w:val="00AA0F9A"/>
    <w:rsid w:val="00AA402C"/>
    <w:rsid w:val="00AA73F1"/>
    <w:rsid w:val="00AA7818"/>
    <w:rsid w:val="00AB13E0"/>
    <w:rsid w:val="00AB245A"/>
    <w:rsid w:val="00AC2B4F"/>
    <w:rsid w:val="00AC45BF"/>
    <w:rsid w:val="00AD0488"/>
    <w:rsid w:val="00AD0610"/>
    <w:rsid w:val="00AD3738"/>
    <w:rsid w:val="00AD542A"/>
    <w:rsid w:val="00AD5733"/>
    <w:rsid w:val="00AF01BB"/>
    <w:rsid w:val="00AF2E3D"/>
    <w:rsid w:val="00AF3C68"/>
    <w:rsid w:val="00AF3CC2"/>
    <w:rsid w:val="00AF41AA"/>
    <w:rsid w:val="00AF682B"/>
    <w:rsid w:val="00B04909"/>
    <w:rsid w:val="00B07EE8"/>
    <w:rsid w:val="00B114EB"/>
    <w:rsid w:val="00B2349D"/>
    <w:rsid w:val="00B269B3"/>
    <w:rsid w:val="00B27755"/>
    <w:rsid w:val="00B30045"/>
    <w:rsid w:val="00B318BD"/>
    <w:rsid w:val="00B34EB5"/>
    <w:rsid w:val="00B352E0"/>
    <w:rsid w:val="00B41B3D"/>
    <w:rsid w:val="00B4485D"/>
    <w:rsid w:val="00B5143D"/>
    <w:rsid w:val="00B605EF"/>
    <w:rsid w:val="00B71B6B"/>
    <w:rsid w:val="00B71FF3"/>
    <w:rsid w:val="00B75886"/>
    <w:rsid w:val="00B9239D"/>
    <w:rsid w:val="00BA3076"/>
    <w:rsid w:val="00BA7CB3"/>
    <w:rsid w:val="00BB0C49"/>
    <w:rsid w:val="00BC7D71"/>
    <w:rsid w:val="00BD281C"/>
    <w:rsid w:val="00BD7AA0"/>
    <w:rsid w:val="00BE5434"/>
    <w:rsid w:val="00BF1B6A"/>
    <w:rsid w:val="00BF413B"/>
    <w:rsid w:val="00BF5907"/>
    <w:rsid w:val="00BF60E5"/>
    <w:rsid w:val="00C00901"/>
    <w:rsid w:val="00C0516F"/>
    <w:rsid w:val="00C10955"/>
    <w:rsid w:val="00C11BEA"/>
    <w:rsid w:val="00C12EA8"/>
    <w:rsid w:val="00C178F9"/>
    <w:rsid w:val="00C26390"/>
    <w:rsid w:val="00C27E29"/>
    <w:rsid w:val="00C30F46"/>
    <w:rsid w:val="00C3336F"/>
    <w:rsid w:val="00C36FC4"/>
    <w:rsid w:val="00C376EE"/>
    <w:rsid w:val="00C51A22"/>
    <w:rsid w:val="00C61765"/>
    <w:rsid w:val="00C6280E"/>
    <w:rsid w:val="00C64FAD"/>
    <w:rsid w:val="00C66CAB"/>
    <w:rsid w:val="00C73C12"/>
    <w:rsid w:val="00C7582F"/>
    <w:rsid w:val="00C80FE4"/>
    <w:rsid w:val="00C81D31"/>
    <w:rsid w:val="00C925F3"/>
    <w:rsid w:val="00CA0BB2"/>
    <w:rsid w:val="00CA2EEF"/>
    <w:rsid w:val="00CA757D"/>
    <w:rsid w:val="00CB1CFF"/>
    <w:rsid w:val="00CB40EC"/>
    <w:rsid w:val="00CB644B"/>
    <w:rsid w:val="00CC78F7"/>
    <w:rsid w:val="00CD2A1D"/>
    <w:rsid w:val="00CD6C60"/>
    <w:rsid w:val="00CE1A70"/>
    <w:rsid w:val="00D10F99"/>
    <w:rsid w:val="00D15376"/>
    <w:rsid w:val="00D16A3C"/>
    <w:rsid w:val="00D21CE0"/>
    <w:rsid w:val="00D321F4"/>
    <w:rsid w:val="00D32277"/>
    <w:rsid w:val="00D407FB"/>
    <w:rsid w:val="00D457AE"/>
    <w:rsid w:val="00D475FB"/>
    <w:rsid w:val="00D540CC"/>
    <w:rsid w:val="00D54221"/>
    <w:rsid w:val="00D578B5"/>
    <w:rsid w:val="00D60159"/>
    <w:rsid w:val="00D64FE9"/>
    <w:rsid w:val="00D74147"/>
    <w:rsid w:val="00D742F8"/>
    <w:rsid w:val="00D82AF9"/>
    <w:rsid w:val="00D918DB"/>
    <w:rsid w:val="00DA1570"/>
    <w:rsid w:val="00DA5421"/>
    <w:rsid w:val="00DB1EE6"/>
    <w:rsid w:val="00DB6781"/>
    <w:rsid w:val="00DC2645"/>
    <w:rsid w:val="00DC3191"/>
    <w:rsid w:val="00DD0826"/>
    <w:rsid w:val="00DD10AD"/>
    <w:rsid w:val="00DD6053"/>
    <w:rsid w:val="00DE30F4"/>
    <w:rsid w:val="00DE4070"/>
    <w:rsid w:val="00E04B5D"/>
    <w:rsid w:val="00E04C8C"/>
    <w:rsid w:val="00E04FCB"/>
    <w:rsid w:val="00E06F3F"/>
    <w:rsid w:val="00E137D3"/>
    <w:rsid w:val="00E16FBF"/>
    <w:rsid w:val="00E229D4"/>
    <w:rsid w:val="00E313EF"/>
    <w:rsid w:val="00E32858"/>
    <w:rsid w:val="00E442E6"/>
    <w:rsid w:val="00E44F97"/>
    <w:rsid w:val="00E53DB3"/>
    <w:rsid w:val="00E549A1"/>
    <w:rsid w:val="00E74CAC"/>
    <w:rsid w:val="00E80E4C"/>
    <w:rsid w:val="00E95C73"/>
    <w:rsid w:val="00EA2500"/>
    <w:rsid w:val="00EA43A4"/>
    <w:rsid w:val="00EA470F"/>
    <w:rsid w:val="00EB4E1C"/>
    <w:rsid w:val="00EB78B3"/>
    <w:rsid w:val="00EC0558"/>
    <w:rsid w:val="00EC1A29"/>
    <w:rsid w:val="00EC62FC"/>
    <w:rsid w:val="00ED561B"/>
    <w:rsid w:val="00ED64ED"/>
    <w:rsid w:val="00EF3441"/>
    <w:rsid w:val="00EF4873"/>
    <w:rsid w:val="00F06AAE"/>
    <w:rsid w:val="00F073FA"/>
    <w:rsid w:val="00F12B02"/>
    <w:rsid w:val="00F14181"/>
    <w:rsid w:val="00F15FED"/>
    <w:rsid w:val="00F228D8"/>
    <w:rsid w:val="00F22934"/>
    <w:rsid w:val="00F24072"/>
    <w:rsid w:val="00F24576"/>
    <w:rsid w:val="00F36392"/>
    <w:rsid w:val="00F5118F"/>
    <w:rsid w:val="00F541C1"/>
    <w:rsid w:val="00F61F81"/>
    <w:rsid w:val="00F63A64"/>
    <w:rsid w:val="00F72D8D"/>
    <w:rsid w:val="00F73A73"/>
    <w:rsid w:val="00F73EBA"/>
    <w:rsid w:val="00F75332"/>
    <w:rsid w:val="00F84139"/>
    <w:rsid w:val="00F86CCC"/>
    <w:rsid w:val="00F90B4C"/>
    <w:rsid w:val="00F91099"/>
    <w:rsid w:val="00FB02E2"/>
    <w:rsid w:val="00FB3A9D"/>
    <w:rsid w:val="00FB7538"/>
    <w:rsid w:val="00FB7818"/>
    <w:rsid w:val="00FC035A"/>
    <w:rsid w:val="00FC0B12"/>
    <w:rsid w:val="00FC0F8B"/>
    <w:rsid w:val="00FC2E90"/>
    <w:rsid w:val="00FC69FA"/>
    <w:rsid w:val="00FC76F6"/>
    <w:rsid w:val="00FD0784"/>
    <w:rsid w:val="00FF4889"/>
    <w:rsid w:val="00FF72DF"/>
    <w:rsid w:val="0AFBE2D2"/>
    <w:rsid w:val="0BEC7685"/>
    <w:rsid w:val="0C8EC16F"/>
    <w:rsid w:val="0E4570DE"/>
    <w:rsid w:val="0F370179"/>
    <w:rsid w:val="1060FD96"/>
    <w:rsid w:val="167FE283"/>
    <w:rsid w:val="17C4DE91"/>
    <w:rsid w:val="197EC7CE"/>
    <w:rsid w:val="1CD5396E"/>
    <w:rsid w:val="1DCD5127"/>
    <w:rsid w:val="1DE2F583"/>
    <w:rsid w:val="20E6C7D7"/>
    <w:rsid w:val="210980B0"/>
    <w:rsid w:val="262C2E5A"/>
    <w:rsid w:val="271D4D36"/>
    <w:rsid w:val="2CB293C4"/>
    <w:rsid w:val="2E2FE841"/>
    <w:rsid w:val="341CB186"/>
    <w:rsid w:val="3511BDBA"/>
    <w:rsid w:val="35B5D606"/>
    <w:rsid w:val="3661B0D5"/>
    <w:rsid w:val="384EE75B"/>
    <w:rsid w:val="413C7229"/>
    <w:rsid w:val="436AF377"/>
    <w:rsid w:val="468E82DA"/>
    <w:rsid w:val="4965A8DF"/>
    <w:rsid w:val="4A86BF9E"/>
    <w:rsid w:val="4CB93E53"/>
    <w:rsid w:val="4D98D1CF"/>
    <w:rsid w:val="4F016117"/>
    <w:rsid w:val="4FA1DF07"/>
    <w:rsid w:val="523CD70A"/>
    <w:rsid w:val="53FDC683"/>
    <w:rsid w:val="562111DC"/>
    <w:rsid w:val="57C22DED"/>
    <w:rsid w:val="599E485C"/>
    <w:rsid w:val="5BC34300"/>
    <w:rsid w:val="5E45D46A"/>
    <w:rsid w:val="5F03F261"/>
    <w:rsid w:val="65AF4684"/>
    <w:rsid w:val="670D065A"/>
    <w:rsid w:val="6E5ABC2D"/>
    <w:rsid w:val="6E65CB07"/>
    <w:rsid w:val="70135AC7"/>
    <w:rsid w:val="71683783"/>
    <w:rsid w:val="738C15C7"/>
    <w:rsid w:val="771E4284"/>
    <w:rsid w:val="7B355240"/>
    <w:rsid w:val="7C8AFAAB"/>
    <w:rsid w:val="7D7A46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7C8C"/>
  <w15:docId w15:val="{A2FA7B2A-8AC6-4A3B-932F-24C1AE3ED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lang w:eastAsia="en-US"/>
    </w:rPr>
  </w:style>
  <w:style w:type="paragraph" w:styleId="Heading1">
    <w:name w:val="heading 1"/>
    <w:basedOn w:val="Normal"/>
    <w:next w:val="Normal"/>
    <w:qFormat/>
    <w:pPr>
      <w:keepNext/>
      <w:spacing w:before="240" w:after="60"/>
      <w:outlineLvl w:val="0"/>
    </w:pPr>
    <w:rPr>
      <w:rFonts w:ascii="Myriad Pro" w:hAnsi="Myriad Pro" w:cs="Arial"/>
      <w:kern w:val="32"/>
      <w:sz w:val="60"/>
      <w:szCs w:val="32"/>
    </w:rPr>
  </w:style>
  <w:style w:type="paragraph" w:styleId="Heading2">
    <w:name w:val="heading 2"/>
    <w:basedOn w:val="Normal"/>
    <w:next w:val="Normal"/>
    <w:qFormat/>
    <w:pPr>
      <w:keepNext/>
      <w:spacing w:before="240" w:after="60"/>
      <w:outlineLvl w:val="1"/>
    </w:pPr>
    <w:rPr>
      <w:rFonts w:cs="Arial"/>
      <w:sz w:val="28"/>
      <w:szCs w:val="28"/>
    </w:rPr>
  </w:style>
  <w:style w:type="paragraph" w:styleId="Heading3">
    <w:name w:val="heading 3"/>
    <w:basedOn w:val="Normal"/>
    <w:next w:val="Normal"/>
    <w:qFormat/>
    <w:rsid w:val="0013012C"/>
    <w:pPr>
      <w:keepNext/>
      <w:spacing w:before="240" w:after="60"/>
      <w:outlineLvl w:val="2"/>
    </w:pPr>
    <w:rPr>
      <w:rFonts w:cs="Arial"/>
      <w:b/>
      <w:bCs/>
      <w:sz w:val="26"/>
      <w:szCs w:val="26"/>
    </w:rPr>
  </w:style>
  <w:style w:type="paragraph" w:styleId="Heading4">
    <w:name w:val="heading 4"/>
    <w:basedOn w:val="Normal"/>
    <w:next w:val="Normal"/>
    <w:qFormat/>
    <w:rsid w:val="0013012C"/>
    <w:pPr>
      <w:keepNext/>
      <w:spacing w:before="240" w:after="60"/>
      <w:outlineLvl w:val="3"/>
    </w:pPr>
    <w:rPr>
      <w:rFonts w:ascii="Times New Roman" w:hAnsi="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rsid w:val="007C58A9"/>
    <w:pPr>
      <w:numPr>
        <w:ilvl w:val="12"/>
      </w:numPr>
      <w:ind w:left="1134"/>
      <w:jc w:val="both"/>
    </w:pPr>
    <w:rPr>
      <w:color w:val="000000"/>
      <w:sz w:val="22"/>
      <w:szCs w:val="20"/>
    </w:rPr>
  </w:style>
  <w:style w:type="paragraph" w:styleId="BodyTextIndent2">
    <w:name w:val="Body Text Indent 2"/>
    <w:basedOn w:val="Normal"/>
    <w:rsid w:val="007C58A9"/>
    <w:pPr>
      <w:numPr>
        <w:ilvl w:val="12"/>
      </w:numPr>
      <w:ind w:left="851"/>
      <w:jc w:val="both"/>
    </w:pPr>
    <w:rPr>
      <w:color w:val="000000"/>
      <w:sz w:val="22"/>
      <w:szCs w:val="20"/>
    </w:rPr>
  </w:style>
  <w:style w:type="paragraph" w:styleId="BodyTextIndent3">
    <w:name w:val="Body Text Indent 3"/>
    <w:basedOn w:val="Normal"/>
    <w:rsid w:val="007C58A9"/>
    <w:pPr>
      <w:spacing w:after="120"/>
      <w:ind w:left="283"/>
    </w:pPr>
    <w:rPr>
      <w:sz w:val="16"/>
      <w:szCs w:val="16"/>
    </w:rPr>
  </w:style>
  <w:style w:type="paragraph" w:styleId="BalloonText">
    <w:name w:val="Balloon Text"/>
    <w:basedOn w:val="Normal"/>
    <w:semiHidden/>
    <w:rsid w:val="00D407FB"/>
    <w:rPr>
      <w:rFonts w:ascii="Tahoma" w:hAnsi="Tahoma" w:cs="Tahoma"/>
      <w:sz w:val="16"/>
      <w:szCs w:val="16"/>
    </w:rPr>
  </w:style>
  <w:style w:type="paragraph" w:styleId="BodyText2">
    <w:name w:val="Body Text 2"/>
    <w:basedOn w:val="Normal"/>
    <w:rsid w:val="0013012C"/>
    <w:pPr>
      <w:spacing w:after="120" w:line="480" w:lineRule="auto"/>
    </w:pPr>
  </w:style>
  <w:style w:type="paragraph" w:styleId="Title">
    <w:name w:val="Title"/>
    <w:basedOn w:val="Normal"/>
    <w:link w:val="TitleChar"/>
    <w:qFormat/>
    <w:rsid w:val="00AB245A"/>
    <w:pPr>
      <w:jc w:val="center"/>
    </w:pPr>
    <w:rPr>
      <w:b/>
      <w:sz w:val="22"/>
      <w:szCs w:val="20"/>
      <w:lang w:eastAsia="en-GB"/>
    </w:rPr>
  </w:style>
  <w:style w:type="character" w:customStyle="1" w:styleId="TitleChar">
    <w:name w:val="Title Char"/>
    <w:link w:val="Title"/>
    <w:rsid w:val="00AB245A"/>
    <w:rPr>
      <w:rFonts w:ascii="Arial" w:hAnsi="Arial"/>
      <w:b/>
      <w:sz w:val="22"/>
    </w:rPr>
  </w:style>
  <w:style w:type="paragraph" w:styleId="BodyText">
    <w:name w:val="Body Text"/>
    <w:basedOn w:val="Normal"/>
    <w:link w:val="BodyTextChar"/>
    <w:rsid w:val="002D3E8B"/>
    <w:pPr>
      <w:spacing w:after="120"/>
    </w:pPr>
  </w:style>
  <w:style w:type="character" w:customStyle="1" w:styleId="BodyTextChar">
    <w:name w:val="Body Text Char"/>
    <w:link w:val="BodyText"/>
    <w:rsid w:val="002D3E8B"/>
    <w:rPr>
      <w:rFonts w:ascii="Arial" w:hAnsi="Arial"/>
      <w:szCs w:val="24"/>
      <w:lang w:eastAsia="en-US"/>
    </w:rPr>
  </w:style>
  <w:style w:type="character" w:styleId="CommentReference">
    <w:name w:val="annotation reference"/>
    <w:rsid w:val="008F6132"/>
    <w:rPr>
      <w:sz w:val="16"/>
      <w:szCs w:val="16"/>
    </w:rPr>
  </w:style>
  <w:style w:type="paragraph" w:styleId="CommentText">
    <w:name w:val="annotation text"/>
    <w:basedOn w:val="Normal"/>
    <w:link w:val="CommentTextChar"/>
    <w:rsid w:val="008F6132"/>
    <w:rPr>
      <w:szCs w:val="20"/>
    </w:rPr>
  </w:style>
  <w:style w:type="character" w:customStyle="1" w:styleId="CommentTextChar">
    <w:name w:val="Comment Text Char"/>
    <w:link w:val="CommentText"/>
    <w:rsid w:val="008F6132"/>
    <w:rPr>
      <w:rFonts w:ascii="Arial" w:hAnsi="Arial"/>
      <w:lang w:eastAsia="en-US"/>
    </w:rPr>
  </w:style>
  <w:style w:type="paragraph" w:styleId="CommentSubject">
    <w:name w:val="annotation subject"/>
    <w:basedOn w:val="CommentText"/>
    <w:next w:val="CommentText"/>
    <w:link w:val="CommentSubjectChar"/>
    <w:rsid w:val="008F6132"/>
    <w:rPr>
      <w:b/>
      <w:bCs/>
    </w:rPr>
  </w:style>
  <w:style w:type="character" w:customStyle="1" w:styleId="CommentSubjectChar">
    <w:name w:val="Comment Subject Char"/>
    <w:link w:val="CommentSubject"/>
    <w:rsid w:val="008F6132"/>
    <w:rPr>
      <w:rFonts w:ascii="Arial" w:hAnsi="Arial"/>
      <w:b/>
      <w:bCs/>
      <w:lang w:eastAsia="en-US"/>
    </w:rPr>
  </w:style>
  <w:style w:type="paragraph" w:styleId="ListParagraph">
    <w:name w:val="List Paragraph"/>
    <w:basedOn w:val="Normal"/>
    <w:uiPriority w:val="34"/>
    <w:qFormat/>
    <w:rsid w:val="008F65FF"/>
    <w:pPr>
      <w:ind w:left="720"/>
    </w:pPr>
  </w:style>
  <w:style w:type="paragraph" w:styleId="Revision">
    <w:name w:val="Revision"/>
    <w:hidden/>
    <w:uiPriority w:val="99"/>
    <w:semiHidden/>
    <w:rsid w:val="006D12D7"/>
    <w:rPr>
      <w:rFonts w:ascii="Arial" w:hAnsi="Arial"/>
      <w:szCs w:val="24"/>
      <w:lang w:eastAsia="en-US"/>
    </w:rPr>
  </w:style>
  <w:style w:type="paragraph" w:styleId="TOC1">
    <w:name w:val="toc 1"/>
    <w:basedOn w:val="Normal"/>
    <w:next w:val="Normal"/>
    <w:autoRedefine/>
    <w:rsid w:val="000245CE"/>
    <w:pPr>
      <w:spacing w:after="100"/>
    </w:pPr>
  </w:style>
  <w:style w:type="character" w:styleId="Hyperlink">
    <w:name w:val="Hyperlink"/>
    <w:basedOn w:val="DefaultParagraphFont"/>
    <w:rsid w:val="000245CE"/>
    <w:rPr>
      <w:color w:val="0563C1" w:themeColor="hyperlink"/>
      <w:u w:val="single"/>
    </w:rPr>
  </w:style>
  <w:style w:type="character" w:styleId="UnresolvedMention">
    <w:name w:val="Unresolved Mention"/>
    <w:basedOn w:val="DefaultParagraphFont"/>
    <w:uiPriority w:val="99"/>
    <w:semiHidden/>
    <w:unhideWhenUsed/>
    <w:rsid w:val="000245CE"/>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408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prove-right-to-rent"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rnerstonehousing.net/what-is-shared-ownershi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vonhomechoice.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22CF880783C94A8C58F555A0CA00D0" ma:contentTypeVersion="16" ma:contentTypeDescription="Create a new document." ma:contentTypeScope="" ma:versionID="a176e97cf8cccb984602f1be0cd66451">
  <xsd:schema xmlns:xsd="http://www.w3.org/2001/XMLSchema" xmlns:xs="http://www.w3.org/2001/XMLSchema" xmlns:p="http://schemas.microsoft.com/office/2006/metadata/properties" xmlns:ns2="60c405d1-45e6-483e-ac96-5bbb8cd77021" xmlns:ns3="0ffdfb89-2d0b-448a-8a60-fa422bf253cc" targetNamespace="http://schemas.microsoft.com/office/2006/metadata/properties" ma:root="true" ma:fieldsID="10216700c55dca6e2863cdf10213d3b5" ns2:_="" ns3:_="">
    <xsd:import namespace="60c405d1-45e6-483e-ac96-5bbb8cd77021"/>
    <xsd:import namespace="0ffdfb89-2d0b-448a-8a60-fa422bf253c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Ke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405d1-45e6-483e-ac96-5bbb8cd77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073b93f-ace1-4d1f-ac36-cfdd819403e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Key" ma:index="23" nillable="true" ma:displayName="Key" ma:format="Dropdown" ma:internalName="Ke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fdfb89-2d0b-448a-8a60-fa422bf253c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3ea9c84-690b-4288-9711-8ba6443644a0}" ma:internalName="TaxCatchAll" ma:showField="CatchAllData" ma:web="0ffdfb89-2d0b-448a-8a60-fa422bf253c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fdfb89-2d0b-448a-8a60-fa422bf253cc" xsi:nil="true"/>
    <lcf76f155ced4ddcb4097134ff3c332f xmlns="60c405d1-45e6-483e-ac96-5bbb8cd77021">
      <Terms xmlns="http://schemas.microsoft.com/office/infopath/2007/PartnerControls"/>
    </lcf76f155ced4ddcb4097134ff3c332f>
    <Key xmlns="60c405d1-45e6-483e-ac96-5bbb8cd77021" xsi:nil="true"/>
    <SharedWithUsers xmlns="0ffdfb89-2d0b-448a-8a60-fa422bf253cc">
      <UserInfo>
        <DisplayName/>
        <AccountId xsi:nil="true"/>
        <AccountType/>
      </UserInfo>
    </SharedWithUsers>
  </documentManagement>
</p:properties>
</file>

<file path=customXml/itemProps1.xml><?xml version="1.0" encoding="utf-8"?>
<ds:datastoreItem xmlns:ds="http://schemas.openxmlformats.org/officeDocument/2006/customXml" ds:itemID="{733F7581-13DE-4DF0-8201-798E02723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405d1-45e6-483e-ac96-5bbb8cd77021"/>
    <ds:schemaRef ds:uri="0ffdfb89-2d0b-448a-8a60-fa422bf25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93B097-CD0A-4DEB-B68F-48AD6364D32A}">
  <ds:schemaRefs>
    <ds:schemaRef ds:uri="http://schemas.openxmlformats.org/officeDocument/2006/bibliography"/>
  </ds:schemaRefs>
</ds:datastoreItem>
</file>

<file path=customXml/itemProps3.xml><?xml version="1.0" encoding="utf-8"?>
<ds:datastoreItem xmlns:ds="http://schemas.openxmlformats.org/officeDocument/2006/customXml" ds:itemID="{3FAD0446-D2F5-4642-BC65-D9601A6BDFA3}">
  <ds:schemaRefs>
    <ds:schemaRef ds:uri="http://schemas.microsoft.com/sharepoint/v3/contenttype/forms"/>
  </ds:schemaRefs>
</ds:datastoreItem>
</file>

<file path=customXml/itemProps4.xml><?xml version="1.0" encoding="utf-8"?>
<ds:datastoreItem xmlns:ds="http://schemas.openxmlformats.org/officeDocument/2006/customXml" ds:itemID="{FA2E3534-50FF-41FD-A07B-EBB28464CBAF}">
  <ds:schemaRefs>
    <ds:schemaRef ds:uri="http://schemas.microsoft.com/office/2006/metadata/properties"/>
    <ds:schemaRef ds:uri="http://schemas.microsoft.com/office/infopath/2007/PartnerControls"/>
    <ds:schemaRef ds:uri="0ffdfb89-2d0b-448a-8a60-fa422bf253cc"/>
    <ds:schemaRef ds:uri="60c405d1-45e6-483e-ac96-5bbb8cd770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3283</Words>
  <Characters>18714</Characters>
  <Application>Microsoft Office Word</Application>
  <DocSecurity>0</DocSecurity>
  <Lines>155</Lines>
  <Paragraphs>43</Paragraphs>
  <ScaleCrop>false</ScaleCrop>
  <Company>RH Ads</Company>
  <LinksUpToDate>false</LinksUpToDate>
  <CharactersWithSpaces>21954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Housing</dc:title>
  <dc:subject/>
  <dc:creator>Lisa Harber</dc:creator>
  <cp:keywords/>
  <dc:description/>
  <cp:lastModifiedBy>Lisa Harber</cp:lastModifiedBy>
  <cp:revision>3</cp:revision>
  <cp:lastPrinted>2013-11-21T01:08:00Z</cp:lastPrinted>
  <dcterms:created xsi:type="dcterms:W3CDTF">2026-07-19T10:01:00Z</dcterms:created>
  <dcterms:modified xsi:type="dcterms:W3CDTF">2026-07-19T10:02:00Z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0x010100AA22CF880783C94A8C58F555A0CA00D0</vt:lpwstr>
  </property>
  <property fmtid="{D5CDD505-2E9C-101B-9397-08002B2CF9AE}" pid="4" name="GrammarlyDocumentId">
    <vt:lpwstr>d0193caa-1cca-441f-b83f-702c28f03c16</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